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bookmarkStart w:id="0" w:name="_GoBack"/>
      <w:bookmarkEnd w:id="0"/>
      <w:r w:rsidRPr="00626754">
        <w:rPr>
          <w:sz w:val="12"/>
          <w:szCs w:val="12"/>
        </w:rPr>
        <w:t>.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26754" w:rsidTr="003621BB">
        <w:tc>
          <w:tcPr>
            <w:tcW w:w="5103" w:type="dxa"/>
            <w:vAlign w:val="center"/>
          </w:tcPr>
          <w:p w:rsidR="00626754" w:rsidRDefault="00E76381" w:rsidP="00C35F31">
            <w:pPr>
              <w:pStyle w:val="Encabezado"/>
            </w:pPr>
            <w:r w:rsidRPr="00E76381">
              <w:rPr>
                <w:noProof/>
                <w:lang w:eastAsia="es-ES"/>
              </w:rPr>
              <w:drawing>
                <wp:inline distT="0" distB="0" distL="0" distR="0">
                  <wp:extent cx="1828326" cy="585721"/>
                  <wp:effectExtent l="0" t="0" r="635" b="5080"/>
                  <wp:docPr id="2" name="Imagen 2" descr="C:\Users\x070756\Desktop\Logo S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070756\Desktop\Logo S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7931" r="1881" b="8276"/>
                          <a:stretch/>
                        </pic:blipFill>
                        <pic:spPr bwMode="auto">
                          <a:xfrm>
                            <a:off x="0" y="0"/>
                            <a:ext cx="1849749" cy="59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FFF00"/>
            <w:vAlign w:val="center"/>
          </w:tcPr>
          <w:p w:rsidR="00626754" w:rsidRDefault="003621BB" w:rsidP="00C35F31">
            <w:pPr>
              <w:pStyle w:val="Default"/>
              <w:jc w:val="right"/>
            </w:pPr>
            <w:r>
              <w:t>LOGO DE LA ENTIDAD</w:t>
            </w:r>
          </w:p>
        </w:tc>
      </w:tr>
    </w:tbl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r w:rsidRPr="00626754">
        <w:rPr>
          <w:sz w:val="12"/>
          <w:szCs w:val="12"/>
        </w:rPr>
        <w:t>.</w:t>
      </w:r>
    </w:p>
    <w:p w:rsidR="00626754" w:rsidRDefault="00626754" w:rsidP="00626754">
      <w:pPr>
        <w:pStyle w:val="Encabezado"/>
      </w:pPr>
    </w:p>
    <w:p w:rsidR="00626754" w:rsidRPr="00D26892" w:rsidRDefault="00626754" w:rsidP="00E76381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892" w:rsidRPr="009B4BBA" w:rsidTr="00894107">
        <w:tc>
          <w:tcPr>
            <w:tcW w:w="10456" w:type="dxa"/>
          </w:tcPr>
          <w:p w:rsidR="002F5DF0" w:rsidRDefault="002F5DF0" w:rsidP="002C7DAD">
            <w:pPr>
              <w:pStyle w:val="Sinespaciado"/>
              <w:jc w:val="center"/>
            </w:pPr>
            <w:r w:rsidRPr="002F5DF0">
              <w:t>Declaración responsable de que las personas a contratar para el programa cumplirán los requisitos fij</w:t>
            </w:r>
            <w:r>
              <w:t xml:space="preserve">ado en la Base 10.3 </w:t>
            </w:r>
          </w:p>
          <w:p w:rsidR="003621BB" w:rsidRPr="00235347" w:rsidRDefault="002F5DF0" w:rsidP="002C7DAD">
            <w:pPr>
              <w:pStyle w:val="Sinespaciado"/>
              <w:jc w:val="center"/>
            </w:pPr>
            <w:r w:rsidRPr="002F5DF0">
              <w:t>PROGRAMAS DE EMPLEO INCLUSIVO</w:t>
            </w:r>
          </w:p>
        </w:tc>
      </w:tr>
    </w:tbl>
    <w:p w:rsidR="00C573ED" w:rsidRPr="00EA4B58" w:rsidRDefault="00C573ED" w:rsidP="00C573ED">
      <w:pPr>
        <w:spacing w:after="0" w:line="240" w:lineRule="auto"/>
        <w:jc w:val="both"/>
        <w:rPr>
          <w:rFonts w:cstheme="minorHAnsi"/>
        </w:rPr>
      </w:pPr>
    </w:p>
    <w:p w:rsidR="003621BB" w:rsidRDefault="003621BB" w:rsidP="003621BB">
      <w:pPr>
        <w:rPr>
          <w:rFonts w:cstheme="minorHAnsi"/>
          <w:b/>
        </w:rPr>
      </w:pPr>
    </w:p>
    <w:p w:rsidR="003621BB" w:rsidRDefault="002F5DF0" w:rsidP="002F5DF0">
      <w:pPr>
        <w:jc w:val="both"/>
        <w:rPr>
          <w:rFonts w:cstheme="minorHAnsi"/>
        </w:rPr>
      </w:pPr>
      <w:r>
        <w:rPr>
          <w:rFonts w:cstheme="minorHAnsi"/>
        </w:rPr>
        <w:t>La persona abajo firmante, _______________________, con DNI ________________, en calidad de _______________________ de la Entidad ________________, declara el personal a contratar para la ejecución del programa cumplirá con la Base 10.3 de las Bases reguladoras de la convocatoria.</w:t>
      </w:r>
    </w:p>
    <w:p w:rsidR="002F5DF0" w:rsidRDefault="002F5DF0" w:rsidP="002F5DF0">
      <w:pPr>
        <w:jc w:val="both"/>
        <w:rPr>
          <w:rFonts w:cstheme="minorHAnsi"/>
        </w:rPr>
      </w:pPr>
      <w:r>
        <w:rPr>
          <w:rFonts w:cstheme="minorHAnsi"/>
        </w:rPr>
        <w:t>En la comunicación de inicio, como fecha tope, se remitirá al SNE/NL la documentación acreditativa de lo anterior.</w:t>
      </w:r>
    </w:p>
    <w:p w:rsidR="002F5DF0" w:rsidRDefault="002F5DF0" w:rsidP="002F5DF0">
      <w:pPr>
        <w:jc w:val="both"/>
        <w:rPr>
          <w:rFonts w:cstheme="minorHAnsi"/>
        </w:rPr>
      </w:pPr>
    </w:p>
    <w:p w:rsidR="002F5DF0" w:rsidRDefault="002F5DF0" w:rsidP="002F5DF0">
      <w:pPr>
        <w:jc w:val="both"/>
        <w:rPr>
          <w:rFonts w:cstheme="minorHAnsi"/>
        </w:rPr>
      </w:pPr>
      <w:r>
        <w:rPr>
          <w:rFonts w:cstheme="minorHAnsi"/>
        </w:rPr>
        <w:t>Y para que conste donde proceda, se firma esta declaración responsable en _______________ a __ de _____________ de ____.</w:t>
      </w:r>
    </w:p>
    <w:p w:rsidR="002F5DF0" w:rsidRDefault="002F5DF0" w:rsidP="003621BB">
      <w:pPr>
        <w:rPr>
          <w:rFonts w:cstheme="minorHAnsi"/>
        </w:rPr>
      </w:pPr>
    </w:p>
    <w:p w:rsidR="002F5DF0" w:rsidRDefault="002F5DF0" w:rsidP="003621BB">
      <w:pPr>
        <w:rPr>
          <w:rFonts w:cstheme="minorHAnsi"/>
        </w:rPr>
      </w:pPr>
    </w:p>
    <w:p w:rsidR="002F5DF0" w:rsidRDefault="002F5DF0" w:rsidP="003621BB">
      <w:pPr>
        <w:pBdr>
          <w:bottom w:val="single" w:sz="12" w:space="1" w:color="auto"/>
        </w:pBdr>
        <w:rPr>
          <w:rFonts w:cstheme="minorHAnsi"/>
        </w:rPr>
      </w:pPr>
    </w:p>
    <w:p w:rsidR="002F5DF0" w:rsidRPr="003621BB" w:rsidRDefault="002F5DF0" w:rsidP="003621BB">
      <w:pPr>
        <w:rPr>
          <w:rFonts w:cstheme="minorHAnsi"/>
        </w:rPr>
      </w:pPr>
    </w:p>
    <w:p w:rsidR="002F5DF0" w:rsidRPr="002F5DF0" w:rsidRDefault="002F5DF0" w:rsidP="002F5DF0">
      <w:pPr>
        <w:ind w:left="708"/>
        <w:rPr>
          <w:rFonts w:cstheme="minorHAnsi"/>
          <w:b/>
          <w:i/>
        </w:rPr>
      </w:pPr>
      <w:r>
        <w:rPr>
          <w:rFonts w:cstheme="minorHAnsi"/>
          <w:b/>
          <w:i/>
        </w:rPr>
        <w:t>Base 10.</w:t>
      </w:r>
      <w:r w:rsidRPr="002F5DF0">
        <w:rPr>
          <w:rFonts w:cstheme="minorHAnsi"/>
          <w:b/>
          <w:i/>
        </w:rPr>
        <w:t xml:space="preserve">-  Requisitos técnicos para el desarrollo del programa. </w:t>
      </w:r>
    </w:p>
    <w:p w:rsidR="002F5DF0" w:rsidRPr="002F5DF0" w:rsidRDefault="002F5DF0" w:rsidP="002F5DF0">
      <w:pPr>
        <w:ind w:left="708"/>
        <w:rPr>
          <w:rFonts w:cstheme="minorHAnsi"/>
          <w:i/>
        </w:rPr>
      </w:pPr>
      <w:r w:rsidRPr="002F5DF0">
        <w:rPr>
          <w:rFonts w:cstheme="minorHAnsi"/>
          <w:i/>
        </w:rPr>
        <w:t xml:space="preserve">3. Para la atención de las personas destinatarias del programa señaladas en la base 4 de la convocatoria, los requisitos que debe reunir el personal técnico encargado de impartir las acciones, a nivel de titulación académica y de experiencia laboral simultáneamente, serán los siguientes: </w:t>
      </w:r>
    </w:p>
    <w:p w:rsidR="002F5DF0" w:rsidRPr="002F5DF0" w:rsidRDefault="002F5DF0" w:rsidP="002F5DF0">
      <w:pPr>
        <w:ind w:left="1416"/>
        <w:rPr>
          <w:rFonts w:cstheme="minorHAnsi"/>
          <w:i/>
        </w:rPr>
      </w:pPr>
      <w:r w:rsidRPr="002F5DF0">
        <w:rPr>
          <w:rFonts w:cstheme="minorHAnsi"/>
          <w:i/>
        </w:rPr>
        <w:t xml:space="preserve">a) Estar en posesión de alguna titulación académica a nivel de licenciatura, diplomatura, grado o master del Espacio Europeo de Educación Superior, y preferentemente: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Licenciado en: Sociología, o Psicología, o Pedagogía, o Psicopedagogía, o Ciencias de la Educación, o Ciencias del Trabajo, o Economía, o Administración y Dirección de Empresas (ADE), o Derecho, o Derecho y Administración y Dirección de Empresas (DADE).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Diplomado en: Trabajo Social, o Relaciones Laborales, o Magisterio, o Educación Social, o Ciencias Empresariales o Primer Ciclo de Licenciatura de Derecho.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Grados equivalentes de las titulaciones mencionadas anteriormente. </w:t>
      </w:r>
    </w:p>
    <w:p w:rsidR="002F5DF0" w:rsidRPr="002F5DF0" w:rsidRDefault="002F5DF0" w:rsidP="002F5DF0">
      <w:pPr>
        <w:ind w:left="1416"/>
        <w:rPr>
          <w:rFonts w:cstheme="minorHAnsi"/>
          <w:i/>
        </w:rPr>
      </w:pPr>
      <w:r w:rsidRPr="002F5DF0">
        <w:rPr>
          <w:rFonts w:cstheme="minorHAnsi"/>
          <w:i/>
        </w:rPr>
        <w:t xml:space="preserve">b) Tener una experiencia laboral verificable de al menos seis meses en cualquiera de las siguientes ocupaciones: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Técnico/a de orientación profesional y/o gestión de empleo.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Técnico/a de recursos humanos.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lastRenderedPageBreak/>
        <w:t xml:space="preserve">— Prospector/a de empleo. </w:t>
      </w:r>
    </w:p>
    <w:p w:rsidR="002F5DF0" w:rsidRPr="002F5DF0" w:rsidRDefault="002F5DF0" w:rsidP="002F5DF0">
      <w:pPr>
        <w:ind w:left="2124"/>
        <w:rPr>
          <w:rFonts w:cstheme="minorHAnsi"/>
          <w:i/>
        </w:rPr>
      </w:pPr>
      <w:r w:rsidRPr="002F5DF0">
        <w:rPr>
          <w:rFonts w:cstheme="minorHAnsi"/>
          <w:i/>
        </w:rPr>
        <w:t xml:space="preserve">— Técnico/a en programas de formación (Escuela Taller, Taller de Empleo) y/o en programas de promoción de empleo (Agentes de Empleo y Desarrollo Local, Centros Especiales de Empleo, Empresas de inserción). </w:t>
      </w:r>
    </w:p>
    <w:p w:rsidR="003621BB" w:rsidRPr="002F5DF0" w:rsidRDefault="002F5DF0" w:rsidP="002F5DF0">
      <w:pPr>
        <w:ind w:left="708"/>
        <w:rPr>
          <w:rFonts w:cstheme="minorHAnsi"/>
          <w:i/>
        </w:rPr>
      </w:pPr>
      <w:r w:rsidRPr="002F5DF0">
        <w:rPr>
          <w:rFonts w:cstheme="minorHAnsi"/>
          <w:i/>
        </w:rPr>
        <w:t>Sólo se admitirá cambio de personal cuando se produzca una baja por incapacidad temporal, maternidad, o termine su relación laboral con la entidad. En esos supuestos, la entidad beneficiaria lo comunicará al SNE-NL mediante escrito presentado en el Registro Telemático, en los 15 días siguientes a la fecha en la que se produzca esa situación, acompañado de la documentación acreditativa de la titulación académica y de la experiencia laboral del técnico, con un perfil similar al de la persona reemplazada. El SNE-NL comprobará y validará la documentación presentada.</w:t>
      </w:r>
    </w:p>
    <w:sectPr w:rsidR="003621BB" w:rsidRPr="002F5DF0" w:rsidSect="00C5207B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42" w:rsidRDefault="00B17542" w:rsidP="0071228D">
      <w:pPr>
        <w:spacing w:after="0" w:line="240" w:lineRule="auto"/>
      </w:pPr>
      <w:r>
        <w:separator/>
      </w:r>
    </w:p>
  </w:endnote>
  <w:end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092"/>
    </w:tblGrid>
    <w:tr w:rsidR="00D26892" w:rsidTr="00D26892">
      <w:tc>
        <w:tcPr>
          <w:tcW w:w="8364" w:type="dxa"/>
        </w:tcPr>
        <w:p w:rsidR="00D26892" w:rsidRDefault="00D26892" w:rsidP="00394558">
          <w:pPr>
            <w:pStyle w:val="Piedepgina"/>
            <w:rPr>
              <w:sz w:val="16"/>
              <w:szCs w:val="16"/>
            </w:rPr>
          </w:pPr>
        </w:p>
      </w:tc>
      <w:tc>
        <w:tcPr>
          <w:tcW w:w="2092" w:type="dxa"/>
        </w:tcPr>
        <w:p w:rsidR="00D26892" w:rsidRDefault="00D26892" w:rsidP="00D26892">
          <w:pPr>
            <w:pStyle w:val="Piedepgina"/>
            <w:jc w:val="right"/>
            <w:rPr>
              <w:sz w:val="16"/>
              <w:szCs w:val="16"/>
            </w:rPr>
          </w:pPr>
          <w:r w:rsidRPr="001D445C">
            <w:rPr>
              <w:sz w:val="16"/>
              <w:szCs w:val="16"/>
            </w:rPr>
            <w:t xml:space="preserve">Página </w:t>
          </w:r>
          <w:r w:rsidRPr="001D445C">
            <w:rPr>
              <w:b/>
              <w:bCs/>
              <w:sz w:val="16"/>
              <w:szCs w:val="16"/>
            </w:rPr>
            <w:fldChar w:fldCharType="begin"/>
          </w:r>
          <w:r w:rsidRPr="001D445C">
            <w:rPr>
              <w:b/>
              <w:bCs/>
              <w:sz w:val="16"/>
              <w:szCs w:val="16"/>
            </w:rPr>
            <w:instrText>PAGE</w:instrText>
          </w:r>
          <w:r w:rsidRPr="001D445C">
            <w:rPr>
              <w:b/>
              <w:bCs/>
              <w:sz w:val="16"/>
              <w:szCs w:val="16"/>
            </w:rPr>
            <w:fldChar w:fldCharType="separate"/>
          </w:r>
          <w:r w:rsidR="001746FC">
            <w:rPr>
              <w:b/>
              <w:bCs/>
              <w:noProof/>
              <w:sz w:val="16"/>
              <w:szCs w:val="16"/>
            </w:rPr>
            <w:t>2</w:t>
          </w:r>
          <w:r w:rsidRPr="001D445C">
            <w:rPr>
              <w:b/>
              <w:bCs/>
              <w:sz w:val="16"/>
              <w:szCs w:val="16"/>
            </w:rPr>
            <w:fldChar w:fldCharType="end"/>
          </w:r>
          <w:r w:rsidRPr="001D445C">
            <w:rPr>
              <w:sz w:val="16"/>
              <w:szCs w:val="16"/>
            </w:rPr>
            <w:t xml:space="preserve"> de </w:t>
          </w:r>
          <w:r w:rsidRPr="001D445C">
            <w:rPr>
              <w:b/>
              <w:bCs/>
              <w:sz w:val="16"/>
              <w:szCs w:val="16"/>
            </w:rPr>
            <w:fldChar w:fldCharType="begin"/>
          </w:r>
          <w:r w:rsidRPr="001D445C">
            <w:rPr>
              <w:b/>
              <w:bCs/>
              <w:sz w:val="16"/>
              <w:szCs w:val="16"/>
            </w:rPr>
            <w:instrText>NUMPAGES</w:instrText>
          </w:r>
          <w:r w:rsidRPr="001D445C">
            <w:rPr>
              <w:b/>
              <w:bCs/>
              <w:sz w:val="16"/>
              <w:szCs w:val="16"/>
            </w:rPr>
            <w:fldChar w:fldCharType="separate"/>
          </w:r>
          <w:r w:rsidR="001746FC">
            <w:rPr>
              <w:b/>
              <w:bCs/>
              <w:noProof/>
              <w:sz w:val="16"/>
              <w:szCs w:val="16"/>
            </w:rPr>
            <w:t>2</w:t>
          </w:r>
          <w:r w:rsidRPr="001D445C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D26892" w:rsidRPr="00D26892" w:rsidRDefault="00D26892" w:rsidP="00D26892">
    <w:pPr>
      <w:pStyle w:val="Piedepgina"/>
      <w:rPr>
        <w:sz w:val="16"/>
        <w:szCs w:val="16"/>
      </w:rPr>
    </w:pPr>
    <w:r>
      <w:rPr>
        <w:sz w:val="6"/>
        <w:szCs w:val="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42" w:rsidRDefault="00B17542" w:rsidP="0071228D">
      <w:pPr>
        <w:spacing w:after="0" w:line="240" w:lineRule="auto"/>
      </w:pPr>
      <w:r>
        <w:separator/>
      </w:r>
    </w:p>
  </w:footnote>
  <w:foot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2F" w:rsidRPr="00243B36" w:rsidRDefault="009F712F" w:rsidP="009F712F">
    <w:pPr>
      <w:pStyle w:val="Encabezado"/>
      <w:rPr>
        <w:sz w:val="6"/>
        <w:szCs w:val="6"/>
      </w:rPr>
    </w:pPr>
    <w:r>
      <w:rPr>
        <w:sz w:val="6"/>
        <w:szCs w:val="6"/>
      </w:rPr>
      <w:t>.</w:t>
    </w:r>
  </w:p>
  <w:tbl>
    <w:tblPr>
      <w:tblStyle w:val="Tablaconcuadrcula"/>
      <w:tblW w:w="1105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5529"/>
    </w:tblGrid>
    <w:tr w:rsidR="009704B1" w:rsidTr="003621BB">
      <w:trPr>
        <w:jc w:val="center"/>
      </w:trPr>
      <w:tc>
        <w:tcPr>
          <w:tcW w:w="5529" w:type="dxa"/>
          <w:vAlign w:val="center"/>
        </w:tcPr>
        <w:p w:rsidR="009704B1" w:rsidRDefault="003621BB" w:rsidP="003621BB">
          <w:pPr>
            <w:pStyle w:val="Encabezado"/>
            <w:tabs>
              <w:tab w:val="left" w:pos="6756"/>
            </w:tabs>
          </w:pPr>
          <w:r w:rsidRPr="00E76381">
            <w:rPr>
              <w:noProof/>
              <w:lang w:eastAsia="es-ES"/>
            </w:rPr>
            <w:drawing>
              <wp:inline distT="0" distB="0" distL="0" distR="0" wp14:anchorId="401B81FC" wp14:editId="7A568446">
                <wp:extent cx="1322718" cy="423745"/>
                <wp:effectExtent l="0" t="0" r="0" b="0"/>
                <wp:docPr id="3" name="Imagen 3" descr="C:\Users\x070756\Desktop\Logo S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070756\Desktop\Logo S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3" t="17931" r="1881" b="8276"/>
                        <a:stretch/>
                      </pic:blipFill>
                      <pic:spPr bwMode="auto">
                        <a:xfrm>
                          <a:off x="0" y="0"/>
                          <a:ext cx="1365665" cy="43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FFFF00"/>
          <w:vAlign w:val="center"/>
        </w:tcPr>
        <w:p w:rsidR="009704B1" w:rsidRDefault="003621BB" w:rsidP="009F712F">
          <w:pPr>
            <w:pStyle w:val="Encabezado"/>
            <w:tabs>
              <w:tab w:val="left" w:pos="6756"/>
            </w:tabs>
            <w:jc w:val="center"/>
          </w:pPr>
          <w:r>
            <w:t>LOGO DE LA ENTIDAD</w:t>
          </w:r>
        </w:p>
      </w:tc>
    </w:tr>
  </w:tbl>
  <w:p w:rsidR="009F712F" w:rsidRPr="009F712F" w:rsidRDefault="009F712F" w:rsidP="009F712F">
    <w:pPr>
      <w:pStyle w:val="Encabezado"/>
      <w:tabs>
        <w:tab w:val="left" w:pos="6756"/>
      </w:tabs>
      <w:rPr>
        <w:sz w:val="6"/>
        <w:szCs w:val="6"/>
      </w:rPr>
    </w:pPr>
    <w:r>
      <w:rPr>
        <w:sz w:val="6"/>
        <w:szCs w:val="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A96"/>
    <w:multiLevelType w:val="hybridMultilevel"/>
    <w:tmpl w:val="AFBEC270"/>
    <w:lvl w:ilvl="0" w:tplc="F1A632D6">
      <w:start w:val="1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F645D3"/>
    <w:multiLevelType w:val="hybridMultilevel"/>
    <w:tmpl w:val="69880D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3DC3"/>
    <w:multiLevelType w:val="hybridMultilevel"/>
    <w:tmpl w:val="0054CEAC"/>
    <w:lvl w:ilvl="0" w:tplc="83908CF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BE75BC"/>
    <w:multiLevelType w:val="hybridMultilevel"/>
    <w:tmpl w:val="A648A7F0"/>
    <w:lvl w:ilvl="0" w:tplc="F5E84C0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7F37BB"/>
    <w:multiLevelType w:val="hybridMultilevel"/>
    <w:tmpl w:val="12E08086"/>
    <w:lvl w:ilvl="0" w:tplc="7FC63D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EF1728"/>
    <w:multiLevelType w:val="hybridMultilevel"/>
    <w:tmpl w:val="25F23B2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2A324E"/>
    <w:multiLevelType w:val="hybridMultilevel"/>
    <w:tmpl w:val="B1CEC0FC"/>
    <w:lvl w:ilvl="0" w:tplc="24E6FC6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8D"/>
    <w:rsid w:val="00030CDE"/>
    <w:rsid w:val="000413CC"/>
    <w:rsid w:val="00051867"/>
    <w:rsid w:val="00074D0B"/>
    <w:rsid w:val="00086B9D"/>
    <w:rsid w:val="000E4F10"/>
    <w:rsid w:val="000E599C"/>
    <w:rsid w:val="000F3CB1"/>
    <w:rsid w:val="00154B58"/>
    <w:rsid w:val="00163524"/>
    <w:rsid w:val="001746FC"/>
    <w:rsid w:val="001F05F8"/>
    <w:rsid w:val="002B01AD"/>
    <w:rsid w:val="002C7DAD"/>
    <w:rsid w:val="002F5DF0"/>
    <w:rsid w:val="003520E1"/>
    <w:rsid w:val="003621BB"/>
    <w:rsid w:val="00394558"/>
    <w:rsid w:val="003B2743"/>
    <w:rsid w:val="003D0708"/>
    <w:rsid w:val="003E0ADB"/>
    <w:rsid w:val="00423C0A"/>
    <w:rsid w:val="00427EB7"/>
    <w:rsid w:val="00463A5F"/>
    <w:rsid w:val="004A6B64"/>
    <w:rsid w:val="00522E26"/>
    <w:rsid w:val="00551BE9"/>
    <w:rsid w:val="00584B16"/>
    <w:rsid w:val="005A2F91"/>
    <w:rsid w:val="005D0463"/>
    <w:rsid w:val="006006E1"/>
    <w:rsid w:val="00613DAA"/>
    <w:rsid w:val="00626754"/>
    <w:rsid w:val="00654F11"/>
    <w:rsid w:val="006D58C8"/>
    <w:rsid w:val="006F37F8"/>
    <w:rsid w:val="0071228D"/>
    <w:rsid w:val="00762B00"/>
    <w:rsid w:val="0076500D"/>
    <w:rsid w:val="007A7A47"/>
    <w:rsid w:val="007B02D9"/>
    <w:rsid w:val="00846138"/>
    <w:rsid w:val="0094119B"/>
    <w:rsid w:val="009704B1"/>
    <w:rsid w:val="009F712F"/>
    <w:rsid w:val="00A337F9"/>
    <w:rsid w:val="00A41808"/>
    <w:rsid w:val="00A44BDC"/>
    <w:rsid w:val="00A70996"/>
    <w:rsid w:val="00B17542"/>
    <w:rsid w:val="00B30CC2"/>
    <w:rsid w:val="00B35C3F"/>
    <w:rsid w:val="00BD46AD"/>
    <w:rsid w:val="00BF7684"/>
    <w:rsid w:val="00C5207B"/>
    <w:rsid w:val="00C573ED"/>
    <w:rsid w:val="00C62D5A"/>
    <w:rsid w:val="00C80BB7"/>
    <w:rsid w:val="00D04AE9"/>
    <w:rsid w:val="00D05938"/>
    <w:rsid w:val="00D14A22"/>
    <w:rsid w:val="00D25315"/>
    <w:rsid w:val="00D26892"/>
    <w:rsid w:val="00E76381"/>
    <w:rsid w:val="00EA4B58"/>
    <w:rsid w:val="00F072A5"/>
    <w:rsid w:val="00F96AED"/>
    <w:rsid w:val="00FA7991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D92CC8C-10A7-4480-B758-B22C5B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28D"/>
  </w:style>
  <w:style w:type="paragraph" w:styleId="Piedepgina">
    <w:name w:val="footer"/>
    <w:basedOn w:val="Normal"/>
    <w:link w:val="Piedepgina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28D"/>
  </w:style>
  <w:style w:type="table" w:styleId="Tablaconcuadrcula">
    <w:name w:val="Table Grid"/>
    <w:basedOn w:val="Tablanormal"/>
    <w:uiPriority w:val="59"/>
    <w:rsid w:val="007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ITO"/>
    <w:autoRedefine/>
    <w:uiPriority w:val="1"/>
    <w:qFormat/>
    <w:rsid w:val="00D26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b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D26892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x070756</dc:creator>
  <cp:keywords/>
  <dc:description/>
  <cp:lastModifiedBy>Rodríguez González, Ana (Serv. Navarro de Empleo)</cp:lastModifiedBy>
  <cp:revision>2</cp:revision>
  <cp:lastPrinted>2023-01-05T13:07:00Z</cp:lastPrinted>
  <dcterms:created xsi:type="dcterms:W3CDTF">2024-12-19T08:12:00Z</dcterms:created>
  <dcterms:modified xsi:type="dcterms:W3CDTF">2024-12-19T08:12:00Z</dcterms:modified>
</cp:coreProperties>
</file>