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754" w:rsidRPr="00626754" w:rsidRDefault="00626754" w:rsidP="00626754">
      <w:pPr>
        <w:spacing w:after="0" w:line="240" w:lineRule="auto"/>
        <w:rPr>
          <w:sz w:val="12"/>
          <w:szCs w:val="12"/>
        </w:rPr>
      </w:pPr>
      <w:r>
        <w:rPr>
          <w:sz w:val="12"/>
        </w:rPr>
        <w:t xml:space="preserve">.</w:t>
      </w:r>
    </w:p>
    <w:tbl>
      <w:tblPr>
        <w:tblStyle w:val="Tablaconcuadrcula"/>
        <w:tblW w:w="104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87"/>
      </w:tblGrid>
      <w:tr w:rsidR="00626754" w:rsidTr="003621BB">
        <w:tc>
          <w:tcPr>
            <w:tcW w:w="5103" w:type="dxa"/>
            <w:vAlign w:val="center"/>
          </w:tcPr>
          <w:p w:rsidR="00626754" w:rsidRDefault="00E76381" w:rsidP="00C35F31">
            <w:pPr>
              <w:pStyle w:val="Encabezado"/>
            </w:pPr>
            <w:r>
              <w:drawing>
                <wp:inline distT="0" distB="0" distL="0" distR="0">
                  <wp:extent cx="1828326" cy="585721"/>
                  <wp:effectExtent l="0" t="0" r="635" b="5080"/>
                  <wp:docPr id="2" name="Imagen 2" descr="C:\Users\x070756\Desktop\Logo S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070756\Desktop\Logo SNE.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333" t="17931" r="1881" b="8276"/>
                          <a:stretch/>
                        </pic:blipFill>
                        <pic:spPr bwMode="auto">
                          <a:xfrm>
                            <a:off x="0" y="0"/>
                            <a:ext cx="1849749" cy="5925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87" w:type="dxa"/>
            <w:shd w:val="clear" w:color="auto" w:fill="FFFF00"/>
            <w:vAlign w:val="center"/>
          </w:tcPr>
          <w:p w:rsidR="00626754" w:rsidRDefault="003621BB" w:rsidP="00C35F31">
            <w:pPr>
              <w:pStyle w:val="Default"/>
              <w:jc w:val="right"/>
            </w:pPr>
            <w:r>
              <w:t xml:space="preserve">ENTITATEAREN LOGOA</w:t>
            </w:r>
          </w:p>
        </w:tc>
      </w:tr>
    </w:tbl>
    <w:p w:rsidR="00626754" w:rsidRPr="00626754" w:rsidRDefault="00626754" w:rsidP="00626754">
      <w:pPr>
        <w:spacing w:after="0" w:line="240" w:lineRule="auto"/>
        <w:rPr>
          <w:sz w:val="12"/>
          <w:szCs w:val="12"/>
        </w:rPr>
      </w:pPr>
      <w:r>
        <w:rPr>
          <w:sz w:val="12"/>
        </w:rPr>
        <w:t xml:space="preserve">.</w:t>
      </w:r>
    </w:p>
    <w:p w:rsidR="00626754" w:rsidRDefault="00626754" w:rsidP="00626754">
      <w:pPr>
        <w:pStyle w:val="Encabezado"/>
      </w:pPr>
    </w:p>
    <w:p w:rsidR="00626754" w:rsidRPr="00D26892" w:rsidRDefault="00626754" w:rsidP="00E76381">
      <w:pPr>
        <w:spacing w:after="0" w:line="240" w:lineRule="auto"/>
        <w:rPr>
          <w:b/>
        </w:rPr>
      </w:pPr>
    </w:p>
    <w:tbl>
      <w:tblPr>
        <w:tblStyle w:val="Tablaconcuadrcula"/>
        <w:tblW w:w="0" w:type="auto"/>
        <w:tblLook w:val="04A0" w:firstRow="1" w:lastRow="0" w:firstColumn="1" w:lastColumn="0" w:noHBand="0" w:noVBand="1"/>
      </w:tblPr>
      <w:tblGrid>
        <w:gridCol w:w="10456"/>
      </w:tblGrid>
      <w:tr w:rsidR="00D26892" w:rsidRPr="009B4BBA" w:rsidTr="00894107">
        <w:tc>
          <w:tcPr>
            <w:tcW w:w="10456" w:type="dxa"/>
          </w:tcPr>
          <w:p w:rsidR="002F5DF0" w:rsidRDefault="002F5DF0" w:rsidP="002C7DAD">
            <w:pPr>
              <w:pStyle w:val="Sinespaciado"/>
              <w:jc w:val="center"/>
            </w:pPr>
            <w:r>
              <w:t xml:space="preserve">Erantzukizunpeko adierazpena, programarako kontratatuko diren langileek 10.3 oinarriko baldintzak beteko dituztela adierazteko.</w:t>
            </w:r>
            <w:r>
              <w:t xml:space="preserve"> </w:t>
            </w:r>
          </w:p>
          <w:p w:rsidR="003621BB" w:rsidRPr="00235347" w:rsidRDefault="002F5DF0" w:rsidP="002C7DAD">
            <w:pPr>
              <w:pStyle w:val="Sinespaciado"/>
              <w:jc w:val="center"/>
            </w:pPr>
            <w:r>
              <w:t xml:space="preserve">ENPLEGU INKLUSIBOKO PROGRAMAK</w:t>
            </w:r>
          </w:p>
        </w:tc>
      </w:tr>
    </w:tbl>
    <w:p w:rsidR="00C573ED" w:rsidRPr="00EA4B58" w:rsidRDefault="00C573ED" w:rsidP="00C573ED">
      <w:pPr>
        <w:spacing w:after="0" w:line="240" w:lineRule="auto"/>
        <w:jc w:val="both"/>
        <w:rPr>
          <w:rFonts w:cstheme="minorHAnsi"/>
        </w:rPr>
      </w:pPr>
    </w:p>
    <w:p w:rsidR="003621BB" w:rsidRDefault="003621BB" w:rsidP="003621BB">
      <w:pPr>
        <w:rPr>
          <w:rFonts w:cstheme="minorHAnsi"/>
          <w:b/>
        </w:rPr>
      </w:pPr>
    </w:p>
    <w:p w:rsidR="003621BB" w:rsidRDefault="002F5DF0" w:rsidP="002F5DF0">
      <w:pPr>
        <w:jc w:val="both"/>
        <w:rPr>
          <w:rFonts w:cstheme="minorHAnsi"/>
        </w:rPr>
      </w:pPr>
      <w:r>
        <w:t xml:space="preserve">Behean sinatzen duenak, _______________________ jaunak/andreak (NANa: ________________), ________________ erakundeko _______________________ baita, adierazten du programa gauzatzeko kontratatu beharreko langileek deialdiko oinarri arautzaileetako 10.3 oinarriko baldintzak beteko dituztela.</w:t>
      </w:r>
    </w:p>
    <w:p w:rsidR="002F5DF0" w:rsidRDefault="002F5DF0" w:rsidP="002F5DF0">
      <w:pPr>
        <w:jc w:val="both"/>
        <w:rPr>
          <w:rFonts w:cstheme="minorHAnsi"/>
        </w:rPr>
      </w:pPr>
      <w:r>
        <w:t xml:space="preserve">Hasierako jakinarazpenean, berandu-beranduenez, aurreko hori egiaztatzen duten agiriak bidaliko zaizkio Nafar Lansare-Nafarroako Enplegu Zerbitzuari.</w:t>
      </w:r>
    </w:p>
    <w:p w:rsidR="002F5DF0" w:rsidRDefault="002F5DF0" w:rsidP="002F5DF0">
      <w:pPr>
        <w:jc w:val="both"/>
        <w:rPr>
          <w:rFonts w:cstheme="minorHAnsi"/>
        </w:rPr>
      </w:pPr>
    </w:p>
    <w:p w:rsidR="002F5DF0" w:rsidRDefault="002F5DF0" w:rsidP="002F5DF0">
      <w:pPr>
        <w:jc w:val="both"/>
        <w:rPr>
          <w:rFonts w:cstheme="minorHAnsi"/>
        </w:rPr>
      </w:pPr>
      <w:r>
        <w:t xml:space="preserve">Eta behar den tokian jasota gera dadin, erantzukizunpeko adierazpen hau sinatzen da, _______________(e)n, ____(e)ko _________aren __(e)(a)n.</w:t>
      </w:r>
    </w:p>
    <w:p w:rsidR="002F5DF0" w:rsidRDefault="002F5DF0" w:rsidP="003621BB">
      <w:pPr>
        <w:rPr>
          <w:rFonts w:cstheme="minorHAnsi"/>
        </w:rPr>
      </w:pPr>
    </w:p>
    <w:p w:rsidR="002F5DF0" w:rsidRDefault="002F5DF0" w:rsidP="003621BB">
      <w:pPr>
        <w:rPr>
          <w:rFonts w:cstheme="minorHAnsi"/>
        </w:rPr>
      </w:pPr>
    </w:p>
    <w:p w:rsidR="002F5DF0" w:rsidRDefault="002F5DF0" w:rsidP="003621BB">
      <w:pPr>
        <w:pBdr>
          <w:bottom w:val="single" w:sz="12" w:space="1" w:color="auto"/>
        </w:pBdr>
        <w:rPr>
          <w:rFonts w:cstheme="minorHAnsi"/>
        </w:rPr>
      </w:pPr>
    </w:p>
    <w:p w:rsidR="002F5DF0" w:rsidRPr="003621BB" w:rsidRDefault="002F5DF0" w:rsidP="003621BB">
      <w:pPr>
        <w:rPr>
          <w:rFonts w:cstheme="minorHAnsi"/>
        </w:rPr>
      </w:pPr>
    </w:p>
    <w:p w:rsidR="002F5DF0" w:rsidRPr="002F5DF0" w:rsidRDefault="002F5DF0" w:rsidP="002F5DF0">
      <w:pPr>
        <w:ind w:left="708"/>
        <w:rPr>
          <w:b/>
          <w:i/>
          <w:rFonts w:cstheme="minorHAnsi"/>
        </w:rPr>
      </w:pPr>
      <w:r>
        <w:rPr>
          <w:b/>
          <w:i/>
        </w:rPr>
        <w:t xml:space="preserve">10.- Programa gauzatzeko baldintza teknikoak.</w:t>
      </w:r>
      <w:r>
        <w:rPr>
          <w:b/>
          <w:i/>
        </w:rPr>
        <w:t xml:space="preserve"> </w:t>
      </w:r>
    </w:p>
    <w:p w:rsidR="002F5DF0" w:rsidRPr="002F5DF0" w:rsidRDefault="002F5DF0" w:rsidP="002F5DF0">
      <w:pPr>
        <w:ind w:left="708"/>
        <w:rPr>
          <w:i/>
          <w:rFonts w:cstheme="minorHAnsi"/>
        </w:rPr>
      </w:pPr>
      <w:r>
        <w:rPr>
          <w:i/>
        </w:rPr>
        <w:t xml:space="preserve">3.</w:t>
      </w:r>
      <w:r>
        <w:rPr>
          <w:i/>
        </w:rPr>
        <w:t xml:space="preserve"> </w:t>
      </w:r>
      <w:r>
        <w:rPr>
          <w:i/>
        </w:rPr>
        <w:t xml:space="preserve">Deialdiko 4. oinarrian adierazten diren programako hartzaileak artatzeko, ekintzak burutzeaz arduratuko diren teknikariek betekizun hauek bete beharko dituzte titulazio akademikoari eta laneko esperientziari dagokienez aldi berean:</w:t>
      </w:r>
      <w:r>
        <w:rPr>
          <w:i/>
        </w:rPr>
        <w:t xml:space="preserve"> </w:t>
      </w:r>
    </w:p>
    <w:p w:rsidR="002F5DF0" w:rsidRPr="002F5DF0" w:rsidRDefault="002F5DF0" w:rsidP="002F5DF0">
      <w:pPr>
        <w:ind w:left="1416"/>
        <w:rPr>
          <w:i/>
          <w:rFonts w:cstheme="minorHAnsi"/>
        </w:rPr>
      </w:pPr>
      <w:r>
        <w:rPr>
          <w:i/>
        </w:rPr>
        <w:t xml:space="preserve">a) Europako Goi Mailako Hezkuntza Esparruko lizentzia, diploma, gradu edo masterreko titulazio akademikoren bat izatea, honako hauek lehenetsiko direlarik:</w:t>
      </w:r>
      <w:r>
        <w:rPr>
          <w:i/>
        </w:rPr>
        <w:t xml:space="preserve"> </w:t>
      </w:r>
    </w:p>
    <w:p w:rsidR="002F5DF0" w:rsidRPr="002F5DF0" w:rsidRDefault="002F5DF0" w:rsidP="002F5DF0">
      <w:pPr>
        <w:ind w:left="2124"/>
        <w:rPr>
          <w:i/>
          <w:rFonts w:cstheme="minorHAnsi"/>
        </w:rPr>
      </w:pPr>
      <w:r>
        <w:rPr>
          <w:i/>
        </w:rPr>
        <w:t xml:space="preserve">— Lizentziak:</w:t>
      </w:r>
      <w:r>
        <w:rPr>
          <w:i/>
        </w:rPr>
        <w:t xml:space="preserve"> </w:t>
      </w:r>
      <w:r>
        <w:rPr>
          <w:i/>
        </w:rPr>
        <w:t xml:space="preserve">Soziologia, Psikologia, Pedagogia, Psikopedagogia, Hezkuntza Zientziak, Lan Zientziak, Ekonomia, Enpresen Administrazio eta Zuzendaritza (EAZ), Zuzenbidea, edo Zuzenbidea eta Enpresen Administrazio eta Zuzendaritza (ZEAZ).</w:t>
      </w:r>
      <w:r>
        <w:rPr>
          <w:i/>
        </w:rPr>
        <w:t xml:space="preserve"> </w:t>
      </w:r>
    </w:p>
    <w:p w:rsidR="002F5DF0" w:rsidRPr="002F5DF0" w:rsidRDefault="002F5DF0" w:rsidP="002F5DF0">
      <w:pPr>
        <w:ind w:left="2124"/>
        <w:rPr>
          <w:i/>
          <w:rFonts w:cstheme="minorHAnsi"/>
        </w:rPr>
      </w:pPr>
      <w:r>
        <w:rPr>
          <w:i/>
        </w:rPr>
        <w:t xml:space="preserve">— Diplomak:</w:t>
      </w:r>
      <w:r>
        <w:rPr>
          <w:i/>
        </w:rPr>
        <w:t xml:space="preserve"> </w:t>
      </w:r>
      <w:r>
        <w:rPr>
          <w:i/>
        </w:rPr>
        <w:t xml:space="preserve">Gizarte Lana, Lan Harremanak, Irakasle Ikasketak, Gizarte Hezkuntza, Enpresa Zientziak edo Zuzenbideko Lizentziako lehen zikloa.</w:t>
      </w:r>
      <w:r>
        <w:rPr>
          <w:i/>
        </w:rPr>
        <w:t xml:space="preserve"> </w:t>
      </w:r>
    </w:p>
    <w:p w:rsidR="002F5DF0" w:rsidRPr="002F5DF0" w:rsidRDefault="002F5DF0" w:rsidP="002F5DF0">
      <w:pPr>
        <w:ind w:left="2124"/>
        <w:rPr>
          <w:i/>
          <w:rFonts w:cstheme="minorHAnsi"/>
        </w:rPr>
      </w:pPr>
      <w:r>
        <w:rPr>
          <w:i/>
        </w:rPr>
        <w:t xml:space="preserve">— Aipatu titulazio horien baliokideak diren graduak.</w:t>
      </w:r>
      <w:r>
        <w:rPr>
          <w:i/>
        </w:rPr>
        <w:t xml:space="preserve"> </w:t>
      </w:r>
    </w:p>
    <w:p w:rsidR="002F5DF0" w:rsidRPr="002F5DF0" w:rsidRDefault="002F5DF0" w:rsidP="002F5DF0">
      <w:pPr>
        <w:ind w:left="1416"/>
        <w:rPr>
          <w:i/>
          <w:rFonts w:cstheme="minorHAnsi"/>
        </w:rPr>
      </w:pPr>
      <w:r>
        <w:rPr>
          <w:i/>
        </w:rPr>
        <w:t xml:space="preserve">b) Frogatzeko moduko gutxienez ere sei hilabeteko lan-esperientzia izatea lanbide hauetako edozeinetan:</w:t>
      </w:r>
      <w:r>
        <w:rPr>
          <w:i/>
        </w:rPr>
        <w:t xml:space="preserve"> </w:t>
      </w:r>
    </w:p>
    <w:p w:rsidR="002F5DF0" w:rsidRPr="002F5DF0" w:rsidRDefault="002F5DF0" w:rsidP="002F5DF0">
      <w:pPr>
        <w:ind w:left="2124"/>
        <w:rPr>
          <w:i/>
          <w:rFonts w:cstheme="minorHAnsi"/>
        </w:rPr>
      </w:pPr>
      <w:r>
        <w:rPr>
          <w:i/>
        </w:rPr>
        <w:t xml:space="preserve">— Lanbide orientazioko eta/edo enplegu kudeaketako teknikaria.</w:t>
      </w:r>
      <w:r>
        <w:rPr>
          <w:i/>
        </w:rPr>
        <w:t xml:space="preserve"> </w:t>
      </w:r>
    </w:p>
    <w:p w:rsidR="002F5DF0" w:rsidRPr="002F5DF0" w:rsidRDefault="002F5DF0" w:rsidP="002F5DF0">
      <w:pPr>
        <w:ind w:left="2124"/>
        <w:rPr>
          <w:i/>
          <w:rFonts w:cstheme="minorHAnsi"/>
        </w:rPr>
      </w:pPr>
      <w:r>
        <w:rPr>
          <w:i/>
        </w:rPr>
        <w:t xml:space="preserve">— Giza baliabideetako teknikaria.</w:t>
      </w:r>
      <w:r>
        <w:rPr>
          <w:i/>
        </w:rPr>
        <w:t xml:space="preserve"> </w:t>
      </w:r>
    </w:p>
    <w:p w:rsidR="002F5DF0" w:rsidRPr="002F5DF0" w:rsidRDefault="002F5DF0" w:rsidP="002F5DF0">
      <w:pPr>
        <w:ind w:left="2124"/>
        <w:rPr>
          <w:i/>
          <w:rFonts w:cstheme="minorHAnsi"/>
        </w:rPr>
      </w:pPr>
      <w:r>
        <w:rPr>
          <w:i/>
        </w:rPr>
        <w:t xml:space="preserve">— Enplegu aztertzailea.</w:t>
      </w:r>
      <w:r>
        <w:rPr>
          <w:i/>
        </w:rPr>
        <w:t xml:space="preserve"> </w:t>
      </w:r>
    </w:p>
    <w:p w:rsidR="002F5DF0" w:rsidRPr="002F5DF0" w:rsidRDefault="002F5DF0" w:rsidP="002F5DF0">
      <w:pPr>
        <w:ind w:left="2124"/>
        <w:rPr>
          <w:i/>
          <w:rFonts w:cstheme="minorHAnsi"/>
        </w:rPr>
      </w:pPr>
      <w:r>
        <w:rPr>
          <w:i/>
        </w:rPr>
        <w:t xml:space="preserve">— Prestakuntza programetako teknikaria (lantegi-eskola eta enplegu lantegia) eta/edo enplegua sustatzeko programetako teknikaria (enpleguko eta tokiko garapeneko agenteak, enplegu zentro bereziak eta laneratze enpresak).</w:t>
      </w:r>
      <w:r>
        <w:rPr>
          <w:i/>
        </w:rPr>
        <w:t xml:space="preserve"> </w:t>
      </w:r>
    </w:p>
    <w:p w:rsidR="003621BB" w:rsidRPr="002F5DF0" w:rsidRDefault="002F5DF0" w:rsidP="002F5DF0">
      <w:pPr>
        <w:ind w:left="708"/>
        <w:rPr>
          <w:i/>
          <w:rFonts w:cstheme="minorHAnsi"/>
        </w:rPr>
      </w:pPr>
      <w:r>
        <w:rPr>
          <w:i/>
        </w:rPr>
        <w:t xml:space="preserve">Langilea aldatzea onartuko da soil-soilik aldi baterako ezintasunagatik edo amatasunagatik baja gertatzen denean edo erakundearekin duen lan-harremana bukatzen denean.</w:t>
      </w:r>
      <w:r>
        <w:rPr>
          <w:i/>
        </w:rPr>
        <w:t xml:space="preserve"> </w:t>
      </w:r>
      <w:r>
        <w:rPr>
          <w:i/>
        </w:rPr>
        <w:t xml:space="preserve">Halako kasuetan, erakunde onuradunak Nafar Lansare-Nafarroako Enplegu Zerbitzuari horren berri jakinarazi beharko dio, egoera gertatu eta hurrengo 15 egunen barnean, Erregistro Telematikoan aurkeztutako idazki baten bidez. Horrekin batera, ordezko teknikariaren titulazio akademikoaren eta lan esperientziaren egiaztagiriak aurkeztu beharko ditu, langile ordeztuaren antzeko profila duela erakusteko. </w:t>
      </w:r>
      <w:r>
        <w:rPr>
          <w:i/>
        </w:rPr>
        <w:t xml:space="preserve"> </w:t>
      </w:r>
      <w:r>
        <w:rPr>
          <w:i/>
        </w:rPr>
        <w:t xml:space="preserve">Nafar Lansare-Nafarroako Enplegu Zerbitzuak aurkeztutako dokumentazioa egiaztatu eta baliozkotuko du.</w:t>
      </w:r>
    </w:p>
    <w:sectPr w:rsidR="003621BB" w:rsidRPr="002F5DF0" w:rsidSect="00C5207B">
      <w:headerReference w:type="default" r:id="rId8"/>
      <w:footerReference w:type="default" r:id="rId9"/>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542" w:rsidRDefault="00B17542" w:rsidP="0071228D">
      <w:pPr>
        <w:spacing w:after="0" w:line="240" w:lineRule="auto"/>
      </w:pPr>
      <w:r>
        <w:separator/>
      </w:r>
    </w:p>
  </w:endnote>
  <w:endnote w:type="continuationSeparator" w:id="0">
    <w:p w:rsidR="00B17542" w:rsidRDefault="00B17542" w:rsidP="00712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092"/>
    </w:tblGrid>
    <w:tr w:rsidR="00D26892" w:rsidTr="00D26892">
      <w:tc>
        <w:tcPr>
          <w:tcW w:w="8364" w:type="dxa"/>
        </w:tcPr>
        <w:p w:rsidR="00D26892" w:rsidRDefault="00D26892" w:rsidP="00394558">
          <w:pPr>
            <w:pStyle w:val="Piedepgina"/>
            <w:rPr>
              <w:sz w:val="16"/>
              <w:szCs w:val="16"/>
            </w:rPr>
          </w:pPr>
        </w:p>
      </w:tc>
      <w:tc>
        <w:tcPr>
          <w:tcW w:w="2092" w:type="dxa"/>
        </w:tcPr>
        <w:p w:rsidR="00D26892" w:rsidRDefault="00D26892" w:rsidP="00D26892">
          <w:pPr>
            <w:pStyle w:val="Piedepgina"/>
            <w:jc w:val="right"/>
            <w:rPr>
              <w:sz w:val="16"/>
              <w:szCs w:val="16"/>
            </w:rPr>
          </w:pPr>
          <w:r>
            <w:rPr>
              <w:sz w:val="16"/>
            </w:rPr>
            <w:t xml:space="preserve">Orrialdea </w:t>
          </w:r>
          <w:r w:rsidRPr="001D445C">
            <w:rPr>
              <w:b/>
              <w:sz w:val="16"/>
            </w:rPr>
            <w:fldChar w:fldCharType="begin"/>
          </w:r>
          <w:r w:rsidRPr="001D445C">
            <w:rPr>
              <w:b/>
              <w:sz w:val="16"/>
            </w:rPr>
            <w:instrText>PAGE</w:instrText>
          </w:r>
          <w:r w:rsidRPr="001D445C">
            <w:rPr>
              <w:b/>
              <w:sz w:val="16"/>
            </w:rPr>
            <w:fldChar w:fldCharType="separate"/>
          </w:r>
          <w:r w:rsidR="002F5DF0">
            <w:rPr>
              <w:b/>
              <w:sz w:val="16"/>
            </w:rPr>
            <w:t>2</w:t>
          </w:r>
          <w:r w:rsidRPr="001D445C">
            <w:rPr>
              <w:b/>
              <w:sz w:val="16"/>
            </w:rPr>
            <w:fldChar w:fldCharType="end"/>
          </w:r>
          <w:r>
            <w:rPr>
              <w:sz w:val="16"/>
            </w:rPr>
            <w:t xml:space="preserve"> / </w:t>
          </w:r>
          <w:r w:rsidRPr="001D445C">
            <w:rPr>
              <w:b/>
              <w:sz w:val="16"/>
            </w:rPr>
            <w:fldChar w:fldCharType="begin" w:dirty="true"/>
          </w:r>
          <w:r w:rsidRPr="001D445C">
            <w:rPr>
              <w:b/>
              <w:sz w:val="16"/>
            </w:rPr>
            <w:instrText>NUMPAGES</w:instrText>
          </w:r>
          <w:r w:rsidRPr="001D445C">
            <w:rPr>
              <w:b/>
              <w:sz w:val="16"/>
            </w:rPr>
            <w:fldChar w:fldCharType="separate"/>
          </w:r>
          <w:r w:rsidR="002F5DF0">
            <w:rPr>
              <w:b/>
              <w:sz w:val="16"/>
            </w:rPr>
            <w:t>2</w:t>
          </w:r>
          <w:r w:rsidRPr="001D445C">
            <w:rPr>
              <w:b/>
              <w:sz w:val="16"/>
            </w:rPr>
            <w:fldChar w:fldCharType="end"/>
          </w:r>
        </w:p>
      </w:tc>
    </w:tr>
  </w:tbl>
  <w:p w:rsidR="00D26892" w:rsidRPr="00D26892" w:rsidRDefault="00D26892" w:rsidP="00D26892">
    <w:pPr>
      <w:pStyle w:val="Piedepgina"/>
      <w:rPr>
        <w:sz w:val="16"/>
        <w:szCs w:val="16"/>
      </w:rPr>
    </w:pPr>
    <w:r>
      <w:rPr>
        <w:sz w:val="6"/>
      </w:rPr>
      <w:t xml:space="preser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542" w:rsidRDefault="00B17542" w:rsidP="0071228D">
      <w:pPr>
        <w:spacing w:after="0" w:line="240" w:lineRule="auto"/>
      </w:pPr>
      <w:r>
        <w:separator/>
      </w:r>
    </w:p>
  </w:footnote>
  <w:footnote w:type="continuationSeparator" w:id="0">
    <w:p w:rsidR="00B17542" w:rsidRDefault="00B17542" w:rsidP="00712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12F" w:rsidRPr="00243B36" w:rsidRDefault="009F712F" w:rsidP="009F712F">
    <w:pPr>
      <w:pStyle w:val="Encabezado"/>
      <w:rPr>
        <w:sz w:val="6"/>
        <w:szCs w:val="6"/>
      </w:rPr>
    </w:pPr>
    <w:r>
      <w:rPr>
        <w:sz w:val="6"/>
      </w:rPr>
      <w:t xml:space="preserve">.</w:t>
    </w:r>
  </w:p>
  <w:tbl>
    <w:tblPr>
      <w:tblStyle w:val="Tablaconcuadrcula"/>
      <w:tblW w:w="11058"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5529"/>
    </w:tblGrid>
    <w:tr w:rsidR="009704B1" w:rsidTr="003621BB">
      <w:trPr>
        <w:jc w:val="center"/>
      </w:trPr>
      <w:tc>
        <w:tcPr>
          <w:tcW w:w="5529" w:type="dxa"/>
          <w:vAlign w:val="center"/>
        </w:tcPr>
        <w:p w:rsidR="009704B1" w:rsidRDefault="003621BB" w:rsidP="003621BB">
          <w:pPr>
            <w:pStyle w:val="Encabezado"/>
            <w:tabs>
              <w:tab w:val="left" w:pos="6756"/>
            </w:tabs>
          </w:pPr>
          <w:r>
            <w:drawing>
              <wp:inline distT="0" distB="0" distL="0" distR="0" wp14:anchorId="401B81FC" wp14:editId="7A568446">
                <wp:extent cx="1322718" cy="423745"/>
                <wp:effectExtent l="0" t="0" r="0" b="0"/>
                <wp:docPr id="3" name="Imagen 3" descr="C:\Users\x070756\Desktop\Logo S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070756\Desktop\Logo SN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333" t="17931" r="1881" b="8276"/>
                        <a:stretch/>
                      </pic:blipFill>
                      <pic:spPr bwMode="auto">
                        <a:xfrm>
                          <a:off x="0" y="0"/>
                          <a:ext cx="1365665" cy="4375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29" w:type="dxa"/>
          <w:shd w:val="clear" w:color="auto" w:fill="FFFF00"/>
          <w:vAlign w:val="center"/>
        </w:tcPr>
        <w:p w:rsidR="009704B1" w:rsidRDefault="003621BB" w:rsidP="009F712F">
          <w:pPr>
            <w:pStyle w:val="Encabezado"/>
            <w:tabs>
              <w:tab w:val="left" w:pos="6756"/>
            </w:tabs>
            <w:jc w:val="center"/>
          </w:pPr>
          <w:r>
            <w:t xml:space="preserve">ENTITATEAREN LOGOA</w:t>
          </w:r>
        </w:p>
      </w:tc>
    </w:tr>
  </w:tbl>
  <w:p w:rsidR="009F712F" w:rsidRPr="009F712F" w:rsidRDefault="009F712F" w:rsidP="009F712F">
    <w:pPr>
      <w:pStyle w:val="Encabezado"/>
      <w:tabs>
        <w:tab w:val="left" w:pos="6756"/>
      </w:tabs>
      <w:rPr>
        <w:sz w:val="6"/>
        <w:szCs w:val="6"/>
      </w:rPr>
    </w:pPr>
    <w:r>
      <w:rPr>
        <w:sz w:val="6"/>
      </w:rPr>
      <w:t xml:space="preserv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A96"/>
    <w:multiLevelType w:val="hybridMultilevel"/>
    <w:tmpl w:val="AFBEC270"/>
    <w:lvl w:ilvl="0" w:tplc="F1A632D6">
      <w:start w:val="12"/>
      <w:numFmt w:val="bullet"/>
      <w:lvlText w:val="-"/>
      <w:lvlJc w:val="left"/>
      <w:pPr>
        <w:ind w:left="1070" w:hanging="360"/>
      </w:pPr>
      <w:rPr>
        <w:rFonts w:ascii="Calibri" w:eastAsiaTheme="minorHAnsi" w:hAnsi="Calibri" w:cs="Calibri" w:hint="default"/>
      </w:rPr>
    </w:lvl>
    <w:lvl w:ilvl="1" w:tplc="0C0A0003">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1" w15:restartNumberingAfterBreak="0">
    <w:nsid w:val="06F645D3"/>
    <w:multiLevelType w:val="hybridMultilevel"/>
    <w:tmpl w:val="69880D2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5973DC3"/>
    <w:multiLevelType w:val="hybridMultilevel"/>
    <w:tmpl w:val="0054CEAC"/>
    <w:lvl w:ilvl="0" w:tplc="83908CFC">
      <w:start w:val="3"/>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ABE75BC"/>
    <w:multiLevelType w:val="hybridMultilevel"/>
    <w:tmpl w:val="A648A7F0"/>
    <w:lvl w:ilvl="0" w:tplc="F5E84C04">
      <w:start w:val="3"/>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377F37BB"/>
    <w:multiLevelType w:val="hybridMultilevel"/>
    <w:tmpl w:val="12E08086"/>
    <w:lvl w:ilvl="0" w:tplc="7FC63DE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6EEF1728"/>
    <w:multiLevelType w:val="hybridMultilevel"/>
    <w:tmpl w:val="25F23B22"/>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742A324E"/>
    <w:multiLevelType w:val="hybridMultilevel"/>
    <w:tmpl w:val="B1CEC0FC"/>
    <w:lvl w:ilvl="0" w:tplc="24E6FC60">
      <w:start w:val="6"/>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dirty" w:grammar="dirty"/>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8D"/>
    <w:rsid w:val="00030CDE"/>
    <w:rsid w:val="000413CC"/>
    <w:rsid w:val="00051867"/>
    <w:rsid w:val="00074D0B"/>
    <w:rsid w:val="00086B9D"/>
    <w:rsid w:val="000E4F10"/>
    <w:rsid w:val="000E599C"/>
    <w:rsid w:val="000F3CB1"/>
    <w:rsid w:val="00154B58"/>
    <w:rsid w:val="00163524"/>
    <w:rsid w:val="001F05F8"/>
    <w:rsid w:val="002B01AD"/>
    <w:rsid w:val="002C7DAD"/>
    <w:rsid w:val="002F5DF0"/>
    <w:rsid w:val="003520E1"/>
    <w:rsid w:val="003621BB"/>
    <w:rsid w:val="00394558"/>
    <w:rsid w:val="003B2743"/>
    <w:rsid w:val="003D0708"/>
    <w:rsid w:val="003E0ADB"/>
    <w:rsid w:val="00423C0A"/>
    <w:rsid w:val="00427EB7"/>
    <w:rsid w:val="00463A5F"/>
    <w:rsid w:val="004A6B64"/>
    <w:rsid w:val="00522E26"/>
    <w:rsid w:val="00551BE9"/>
    <w:rsid w:val="00584B16"/>
    <w:rsid w:val="005A2F91"/>
    <w:rsid w:val="005D0463"/>
    <w:rsid w:val="006006E1"/>
    <w:rsid w:val="00613DAA"/>
    <w:rsid w:val="00626754"/>
    <w:rsid w:val="00654F11"/>
    <w:rsid w:val="006D58C8"/>
    <w:rsid w:val="006F37F8"/>
    <w:rsid w:val="0071228D"/>
    <w:rsid w:val="00762B00"/>
    <w:rsid w:val="0076500D"/>
    <w:rsid w:val="007A7A47"/>
    <w:rsid w:val="007B02D9"/>
    <w:rsid w:val="00846138"/>
    <w:rsid w:val="0094119B"/>
    <w:rsid w:val="009704B1"/>
    <w:rsid w:val="009F712F"/>
    <w:rsid w:val="00A337F9"/>
    <w:rsid w:val="00A41808"/>
    <w:rsid w:val="00A44BDC"/>
    <w:rsid w:val="00A70996"/>
    <w:rsid w:val="00B17542"/>
    <w:rsid w:val="00B30CC2"/>
    <w:rsid w:val="00B35C3F"/>
    <w:rsid w:val="00BD46AD"/>
    <w:rsid w:val="00BF7684"/>
    <w:rsid w:val="00C5207B"/>
    <w:rsid w:val="00C573ED"/>
    <w:rsid w:val="00C62D5A"/>
    <w:rsid w:val="00C80BB7"/>
    <w:rsid w:val="00D04AE9"/>
    <w:rsid w:val="00D05938"/>
    <w:rsid w:val="00D14A22"/>
    <w:rsid w:val="00D25315"/>
    <w:rsid w:val="00D26892"/>
    <w:rsid w:val="00E76381"/>
    <w:rsid w:val="00EA4B58"/>
    <w:rsid w:val="00F072A5"/>
    <w:rsid w:val="00F96AED"/>
    <w:rsid w:val="00FA7991"/>
    <w:rsid w:val="00FE46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F38E41"/>
  <w15:chartTrackingRefBased/>
  <w15:docId w15:val="{ED92CC8C-10A7-4480-B758-B22C5B63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75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22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228D"/>
  </w:style>
  <w:style w:type="paragraph" w:styleId="Piedepgina">
    <w:name w:val="footer"/>
    <w:basedOn w:val="Normal"/>
    <w:link w:val="PiedepginaCar"/>
    <w:uiPriority w:val="99"/>
    <w:unhideWhenUsed/>
    <w:rsid w:val="007122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228D"/>
  </w:style>
  <w:style w:type="table" w:styleId="Tablaconcuadrcula">
    <w:name w:val="Table Grid"/>
    <w:basedOn w:val="Tablanormal"/>
    <w:uiPriority w:val="59"/>
    <w:rsid w:val="00712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ITO"/>
    <w:autoRedefine/>
    <w:uiPriority w:val="1"/>
    <w:qFormat/>
    <w:rsid w:val="00D26892"/>
    <w:pPr>
      <w:pBdr>
        <w:top w:val="nil"/>
        <w:left w:val="nil"/>
        <w:bottom w:val="nil"/>
        <w:right w:val="nil"/>
        <w:between w:val="nil"/>
        <w:bar w:val="nil"/>
      </w:pBdr>
      <w:spacing w:after="0" w:line="240" w:lineRule="auto"/>
      <w:jc w:val="both"/>
    </w:pPr>
    <w:rPr>
      <w:rFonts w:ascii="Arial" w:eastAsia="Arial Unicode MS" w:hAnsi="Arial" w:cs="Arial"/>
      <w:b/>
      <w:sz w:val="26"/>
      <w:szCs w:val="26"/>
      <w:lang w:val="eu-ES"/>
    </w:rPr>
  </w:style>
  <w:style w:type="paragraph" w:styleId="Prrafodelista">
    <w:name w:val="List Paragraph"/>
    <w:basedOn w:val="Normal"/>
    <w:uiPriority w:val="34"/>
    <w:qFormat/>
    <w:rsid w:val="00D26892"/>
    <w:pPr>
      <w:spacing w:after="160" w:line="259" w:lineRule="auto"/>
      <w:ind w:left="720"/>
      <w:contextualSpacing/>
    </w:pPr>
  </w:style>
  <w:style w:type="paragraph" w:styleId="Textodeglobo">
    <w:name w:val="Balloon Text"/>
    <w:basedOn w:val="Normal"/>
    <w:link w:val="TextodegloboCar"/>
    <w:uiPriority w:val="99"/>
    <w:semiHidden/>
    <w:unhideWhenUsed/>
    <w:rsid w:val="009F71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712F"/>
    <w:rPr>
      <w:rFonts w:ascii="Segoe UI" w:hAnsi="Segoe UI" w:cs="Segoe UI"/>
      <w:sz w:val="18"/>
      <w:szCs w:val="18"/>
    </w:rPr>
  </w:style>
  <w:style w:type="paragraph" w:customStyle="1" w:styleId="Default">
    <w:name w:val="Default"/>
    <w:rsid w:val="0062675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2</Pages>
  <Words>419</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x070756</dc:creator>
  <cp:keywords/>
  <dc:description/>
  <cp:lastModifiedBy>x070756</cp:lastModifiedBy>
  <cp:revision>38</cp:revision>
  <cp:lastPrinted>2023-01-05T13:07:00Z</cp:lastPrinted>
  <dcterms:created xsi:type="dcterms:W3CDTF">2022-10-20T11:15:00Z</dcterms:created>
  <dcterms:modified xsi:type="dcterms:W3CDTF">2024-11-27T12:56:00Z</dcterms:modified>
</cp:coreProperties>
</file>