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47" w:rsidRDefault="0036370A">
      <w:pPr>
        <w:spacing w:before="77"/>
        <w:ind w:left="7044" w:right="180" w:hanging="879"/>
        <w:jc w:val="right"/>
        <w:rPr>
          <w:rFonts w:ascii="Arial" w:hAnsi="Arial"/>
          <w:b/>
        </w:rPr>
      </w:pPr>
      <w:r>
        <w:rPr>
          <w:rFonts w:ascii="Arial" w:hAnsi="Arial"/>
          <w:b/>
        </w:rPr>
        <w:t xml:space="preserve">Lana Aktibatzeko eta Lurraldea </w:t>
      </w:r>
      <w:r w:rsidR="005E5443">
        <w:rPr>
          <w:rFonts w:ascii="Calibri" w:hAnsi="Calibri" w:cs="Calibri"/>
          <w:noProof/>
          <w:color w:val="1F497D"/>
          <w:lang w:eastAsia="es-ES"/>
        </w:rPr>
        <w:drawing>
          <wp:anchor distT="0" distB="0" distL="114300" distR="114300" simplePos="0" relativeHeight="487590912" behindDoc="0" locked="0" layoutInCell="1" allowOverlap="1" wp14:anchorId="1FAD3DB3" wp14:editId="5424ADDB">
            <wp:simplePos x="0" y="0"/>
            <wp:positionH relativeFrom="column">
              <wp:posOffset>0</wp:posOffset>
            </wp:positionH>
            <wp:positionV relativeFrom="paragraph">
              <wp:posOffset>208915</wp:posOffset>
            </wp:positionV>
            <wp:extent cx="1857375" cy="631825"/>
            <wp:effectExtent l="0" t="0" r="9525" b="0"/>
            <wp:wrapNone/>
            <wp:docPr id="31" name="Imagen 31" descr="cid:image018.png@01DB2A0B.2C669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8.png@01DB2A0B.2C6699D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5737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rPr>
        <w:t>Koordinatzeko Zerbitzua</w:t>
      </w:r>
    </w:p>
    <w:p w:rsidR="007E5347" w:rsidRDefault="0036370A">
      <w:pPr>
        <w:spacing w:before="2"/>
        <w:ind w:right="182"/>
        <w:jc w:val="right"/>
      </w:pPr>
      <w:bookmarkStart w:id="0" w:name="_GoBack"/>
      <w:bookmarkEnd w:id="0"/>
      <w:r>
        <w:t>Tel.: 848 421665</w:t>
      </w:r>
    </w:p>
    <w:p w:rsidR="007E5347" w:rsidRDefault="0036370A">
      <w:pPr>
        <w:spacing w:before="2"/>
        <w:ind w:right="172"/>
        <w:jc w:val="right"/>
      </w:pPr>
      <w:r>
        <w:t>Atarrabiako etorb. 1</w:t>
      </w:r>
    </w:p>
    <w:p w:rsidR="007E5347" w:rsidRDefault="0036370A">
      <w:pPr>
        <w:spacing w:before="1"/>
        <w:ind w:right="201"/>
        <w:jc w:val="right"/>
      </w:pPr>
      <w:r>
        <w:t>31600 Burlata</w:t>
      </w:r>
    </w:p>
    <w:p w:rsidR="007E5347" w:rsidRDefault="007E5347">
      <w:pPr>
        <w:pStyle w:val="Textoindependiente"/>
        <w:spacing w:before="4"/>
        <w:rPr>
          <w:sz w:val="17"/>
        </w:rPr>
      </w:pPr>
    </w:p>
    <w:p w:rsidR="007E5347" w:rsidRDefault="001506F3">
      <w:pPr>
        <w:spacing w:before="56"/>
        <w:ind w:left="276"/>
        <w:rPr>
          <w:rFonts w:ascii="Calibri" w:hAnsi="Calibri"/>
          <w:b/>
        </w:rPr>
      </w:pPr>
      <w:r>
        <w:rPr>
          <w:rFonts w:ascii="Calibri" w:hAnsi="Calibri"/>
          <w:b/>
        </w:rPr>
        <w:t>VI</w:t>
      </w:r>
      <w:r w:rsidR="0036370A">
        <w:rPr>
          <w:rFonts w:ascii="Calibri" w:hAnsi="Calibri"/>
          <w:b/>
        </w:rPr>
        <w:t xml:space="preserve">. ERANSKINA. </w:t>
      </w:r>
      <w:proofErr w:type="spellStart"/>
      <w:r w:rsidR="0036370A">
        <w:rPr>
          <w:rFonts w:ascii="Calibri" w:hAnsi="Calibri"/>
          <w:b/>
        </w:rPr>
        <w:t>Erantzukizunpeko</w:t>
      </w:r>
      <w:proofErr w:type="spellEnd"/>
      <w:r w:rsidR="0036370A">
        <w:rPr>
          <w:rFonts w:ascii="Calibri" w:hAnsi="Calibri"/>
          <w:b/>
        </w:rPr>
        <w:t xml:space="preserve"> adierazpena (2. oinarria, 2.2 apartatua)</w:t>
      </w:r>
    </w:p>
    <w:p w:rsidR="007E5347" w:rsidRDefault="007E5347">
      <w:pPr>
        <w:pStyle w:val="Textoindependiente"/>
        <w:rPr>
          <w:rFonts w:ascii="Calibri"/>
          <w:b/>
          <w:sz w:val="20"/>
        </w:rPr>
      </w:pPr>
    </w:p>
    <w:p w:rsidR="007E5347" w:rsidRDefault="0036370A">
      <w:pPr>
        <w:pStyle w:val="Textoindependiente"/>
        <w:spacing w:before="3"/>
        <w:rPr>
          <w:rFonts w:ascii="Calibri"/>
          <w:b/>
          <w:sz w:val="11"/>
        </w:rPr>
      </w:pPr>
      <w:r>
        <w:rPr>
          <w:noProof/>
          <w:lang w:val="es-ES" w:eastAsia="es-ES"/>
        </w:rPr>
        <mc:AlternateContent>
          <mc:Choice Requires="wps">
            <w:drawing>
              <wp:anchor distT="0" distB="0" distL="0" distR="0" simplePos="0" relativeHeight="487587840" behindDoc="1" locked="0" layoutInCell="1" allowOverlap="1">
                <wp:simplePos x="0" y="0"/>
                <wp:positionH relativeFrom="page">
                  <wp:posOffset>1001395</wp:posOffset>
                </wp:positionH>
                <wp:positionV relativeFrom="paragraph">
                  <wp:posOffset>115570</wp:posOffset>
                </wp:positionV>
                <wp:extent cx="5919470" cy="6375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6375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347" w:rsidRDefault="0036370A">
                            <w:pPr>
                              <w:spacing w:line="272" w:lineRule="exact"/>
                              <w:ind w:left="170"/>
                              <w:rPr>
                                <w:rFonts w:ascii="Arial" w:hAnsi="Arial"/>
                                <w:b/>
                                <w:sz w:val="24"/>
                              </w:rPr>
                            </w:pPr>
                            <w:r>
                              <w:rPr>
                                <w:rFonts w:ascii="Arial" w:hAnsi="Arial"/>
                                <w:b/>
                                <w:sz w:val="24"/>
                              </w:rPr>
                              <w:t>ERANTZUKIZUNPEKO ADIERAZPENA, ENPLEGU INKLUSIBOKO PROGRAMAK EGITEKO DIRULAGUNTZAREN ESKAERARI BURUZKOA</w:t>
                            </w:r>
                          </w:p>
                          <w:p w:rsidR="007E5347" w:rsidRDefault="007E5347">
                            <w:pPr>
                              <w:pStyle w:val="Textoindependiente"/>
                              <w:spacing w:before="7"/>
                              <w:rPr>
                                <w:rFonts w:ascii="Arial"/>
                                <w:b/>
                              </w:rPr>
                            </w:pPr>
                          </w:p>
                          <w:p w:rsidR="007E5347" w:rsidRDefault="0036370A">
                            <w:pPr>
                              <w:ind w:left="979"/>
                              <w:rPr>
                                <w:rFonts w:ascii="Arial" w:hAnsi="Arial"/>
                                <w:b/>
                                <w:sz w:val="24"/>
                              </w:rPr>
                            </w:pPr>
                            <w:r>
                              <w:rPr>
                                <w:rFonts w:ascii="Arial" w:hAnsi="Arial"/>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8.85pt;margin-top:9.1pt;width:466.1pt;height:50.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" filled="f" strokeweight=".48pt">
                <v:textbox inset="0,0,0,0">
                  <w:txbxContent>
                    <w:p w:rsidR="007E5347" w:rsidRDefault="0036370A">
                      <w:pPr>
                        <w:spacing w:line="272" w:lineRule="exact"/>
                        <w:ind w:left="170"/>
                        <w:rPr>
                          <w:rFonts w:ascii="Arial" w:hAnsi="Arial"/>
                          <w:b/>
                          <w:sz w:val="24"/>
                        </w:rPr>
                      </w:pPr>
                      <w:r>
                        <w:rPr>
                          <w:rFonts w:ascii="Arial" w:hAnsi="Arial"/>
                          <w:b/>
                          <w:sz w:val="24"/>
                        </w:rPr>
                        <w:t>ERANTZUKIZUNPEKO ADIERAZPENA, ENPLEGU INKLUSIBOKO PROGRAMAK EGITEKO DIRULAGUNTZAREN ESKAERARI BURUZKOA</w:t>
                      </w:r>
                    </w:p>
                    <w:p w:rsidR="007E5347" w:rsidRDefault="007E5347">
                      <w:pPr>
                        <w:pStyle w:val="Textoindependiente"/>
                        <w:spacing w:before="7"/>
                        <w:rPr>
                          <w:rFonts w:ascii="Arial"/>
                          <w:b/>
                        </w:rPr>
                      </w:pPr>
                    </w:p>
                    <w:p w:rsidR="007E5347" w:rsidRDefault="0036370A">
                      <w:pPr>
                        <w:ind w:left="979"/>
                        <w:rPr>
                          <w:rFonts w:ascii="Arial" w:hAnsi="Arial"/>
                          <w:b/>
                          <w:sz w:val="24"/>
                        </w:rPr>
                      </w:pPr>
                      <w:r>
                        <w:rPr>
                          <w:rFonts w:ascii="Arial" w:hAnsi="Arial"/>
                          <w:b/>
                          <w:sz w:val="24"/>
                        </w:rPr>
                        <w:t xml:space="preserve"> </w:t>
                      </w:r>
                    </w:p>
                  </w:txbxContent>
                </v:textbox>
                <w10:wrap type="topAndBottom" anchorx="page"/>
              </v:shape>
            </w:pict>
          </mc:Fallback>
        </mc:AlternateContent>
      </w:r>
    </w:p>
    <w:p w:rsidR="007E5347" w:rsidRDefault="007E5347">
      <w:pPr>
        <w:pStyle w:val="Textoindependiente"/>
        <w:rPr>
          <w:rFonts w:ascii="Calibri"/>
          <w:b/>
          <w:sz w:val="20"/>
        </w:rPr>
      </w:pPr>
    </w:p>
    <w:p w:rsidR="007E5347" w:rsidRDefault="007E5347">
      <w:pPr>
        <w:pStyle w:val="Textoindependiente"/>
        <w:spacing w:after="1"/>
        <w:rPr>
          <w:rFonts w:ascii="Calibri"/>
          <w:b/>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110"/>
      </w:tblGrid>
      <w:tr w:rsidR="007E5347">
        <w:trPr>
          <w:trHeight w:val="453"/>
        </w:trPr>
        <w:tc>
          <w:tcPr>
            <w:tcW w:w="9358" w:type="dxa"/>
            <w:gridSpan w:val="2"/>
            <w:shd w:val="clear" w:color="auto" w:fill="D0CECE"/>
          </w:tcPr>
          <w:p w:rsidR="007E5347" w:rsidRDefault="0036370A">
            <w:pPr>
              <w:pStyle w:val="TableParagraph"/>
              <w:spacing w:before="84"/>
              <w:rPr>
                <w:b/>
                <w:sz w:val="24"/>
              </w:rPr>
            </w:pPr>
            <w:r>
              <w:rPr>
                <w:b/>
                <w:sz w:val="24"/>
              </w:rPr>
              <w:t>Erakundearen titularraren datuak:</w:t>
            </w:r>
          </w:p>
        </w:tc>
      </w:tr>
      <w:tr w:rsidR="007E5347">
        <w:trPr>
          <w:trHeight w:val="453"/>
        </w:trPr>
        <w:tc>
          <w:tcPr>
            <w:tcW w:w="9358" w:type="dxa"/>
            <w:gridSpan w:val="2"/>
          </w:tcPr>
          <w:p w:rsidR="007E5347" w:rsidRDefault="0036370A">
            <w:pPr>
              <w:pStyle w:val="TableParagraph"/>
              <w:spacing w:before="84"/>
              <w:rPr>
                <w:rFonts w:ascii="Arial MT"/>
                <w:sz w:val="24"/>
              </w:rPr>
            </w:pPr>
            <w:r>
              <w:rPr>
                <w:rFonts w:ascii="Arial MT"/>
                <w:sz w:val="24"/>
              </w:rPr>
              <w:t>IFZ:</w:t>
            </w:r>
          </w:p>
        </w:tc>
      </w:tr>
      <w:tr w:rsidR="007E5347">
        <w:trPr>
          <w:trHeight w:val="453"/>
        </w:trPr>
        <w:tc>
          <w:tcPr>
            <w:tcW w:w="9358" w:type="dxa"/>
            <w:gridSpan w:val="2"/>
          </w:tcPr>
          <w:p w:rsidR="007E5347" w:rsidRDefault="0036370A">
            <w:pPr>
              <w:pStyle w:val="TableParagraph"/>
              <w:spacing w:before="84"/>
              <w:rPr>
                <w:rFonts w:ascii="Arial MT" w:hAnsi="Arial MT"/>
                <w:sz w:val="24"/>
              </w:rPr>
            </w:pPr>
            <w:r>
              <w:rPr>
                <w:rFonts w:ascii="Arial MT" w:hAnsi="Arial MT"/>
                <w:sz w:val="24"/>
              </w:rPr>
              <w:t>Izena:</w:t>
            </w:r>
          </w:p>
        </w:tc>
      </w:tr>
      <w:tr w:rsidR="007E5347">
        <w:trPr>
          <w:trHeight w:val="453"/>
        </w:trPr>
        <w:tc>
          <w:tcPr>
            <w:tcW w:w="9358" w:type="dxa"/>
            <w:gridSpan w:val="2"/>
            <w:shd w:val="clear" w:color="auto" w:fill="D0CECE"/>
          </w:tcPr>
          <w:p w:rsidR="007E5347" w:rsidRDefault="0036370A">
            <w:pPr>
              <w:pStyle w:val="TableParagraph"/>
              <w:rPr>
                <w:b/>
                <w:sz w:val="24"/>
              </w:rPr>
            </w:pPr>
            <w:r>
              <w:rPr>
                <w:b/>
                <w:sz w:val="24"/>
              </w:rPr>
              <w:t>Ordezkaritza kasuetan, ordezkariaren datuak</w:t>
            </w:r>
          </w:p>
        </w:tc>
      </w:tr>
      <w:tr w:rsidR="007E5347">
        <w:trPr>
          <w:trHeight w:val="453"/>
        </w:trPr>
        <w:tc>
          <w:tcPr>
            <w:tcW w:w="9358" w:type="dxa"/>
            <w:gridSpan w:val="2"/>
          </w:tcPr>
          <w:p w:rsidR="007E5347" w:rsidRDefault="0036370A">
            <w:pPr>
              <w:pStyle w:val="TableParagraph"/>
              <w:rPr>
                <w:rFonts w:ascii="Arial MT"/>
                <w:sz w:val="24"/>
              </w:rPr>
            </w:pPr>
            <w:r>
              <w:rPr>
                <w:rFonts w:ascii="Arial MT"/>
                <w:sz w:val="24"/>
              </w:rPr>
              <w:t>IFZ:</w:t>
            </w:r>
          </w:p>
        </w:tc>
      </w:tr>
      <w:tr w:rsidR="007E5347">
        <w:trPr>
          <w:trHeight w:val="455"/>
        </w:trPr>
        <w:tc>
          <w:tcPr>
            <w:tcW w:w="9358" w:type="dxa"/>
            <w:gridSpan w:val="2"/>
          </w:tcPr>
          <w:p w:rsidR="007E5347" w:rsidRDefault="0036370A">
            <w:pPr>
              <w:pStyle w:val="TableParagraph"/>
              <w:rPr>
                <w:rFonts w:ascii="Arial MT"/>
                <w:sz w:val="24"/>
              </w:rPr>
            </w:pPr>
            <w:r>
              <w:rPr>
                <w:rFonts w:ascii="Arial MT"/>
                <w:sz w:val="24"/>
              </w:rPr>
              <w:t>Izena:</w:t>
            </w:r>
          </w:p>
        </w:tc>
      </w:tr>
      <w:tr w:rsidR="007E5347">
        <w:trPr>
          <w:trHeight w:val="453"/>
        </w:trPr>
        <w:tc>
          <w:tcPr>
            <w:tcW w:w="9358" w:type="dxa"/>
            <w:gridSpan w:val="2"/>
          </w:tcPr>
          <w:p w:rsidR="007E5347" w:rsidRDefault="0036370A">
            <w:pPr>
              <w:pStyle w:val="TableParagraph"/>
              <w:spacing w:before="84"/>
              <w:rPr>
                <w:rFonts w:ascii="Arial MT"/>
                <w:sz w:val="24"/>
              </w:rPr>
            </w:pPr>
            <w:r>
              <w:rPr>
                <w:rFonts w:ascii="Arial MT"/>
                <w:sz w:val="24"/>
              </w:rPr>
              <w:t>Deiturak:</w:t>
            </w:r>
          </w:p>
        </w:tc>
      </w:tr>
      <w:tr w:rsidR="007E5347">
        <w:trPr>
          <w:trHeight w:val="453"/>
        </w:trPr>
        <w:tc>
          <w:tcPr>
            <w:tcW w:w="9358" w:type="dxa"/>
            <w:gridSpan w:val="2"/>
            <w:shd w:val="clear" w:color="auto" w:fill="D0CECE"/>
          </w:tcPr>
          <w:p w:rsidR="007E5347" w:rsidRDefault="0036370A">
            <w:pPr>
              <w:pStyle w:val="TableParagraph"/>
              <w:spacing w:before="84"/>
              <w:rPr>
                <w:b/>
                <w:sz w:val="24"/>
              </w:rPr>
            </w:pPr>
            <w:r>
              <w:rPr>
                <w:b/>
                <w:sz w:val="24"/>
              </w:rPr>
              <w:t>Helbidea, jakinarazpenetarako</w:t>
            </w:r>
          </w:p>
        </w:tc>
      </w:tr>
      <w:tr w:rsidR="007E5347">
        <w:trPr>
          <w:trHeight w:val="453"/>
        </w:trPr>
        <w:tc>
          <w:tcPr>
            <w:tcW w:w="9358" w:type="dxa"/>
            <w:gridSpan w:val="2"/>
          </w:tcPr>
          <w:p w:rsidR="007E5347" w:rsidRDefault="0036370A">
            <w:pPr>
              <w:pStyle w:val="TableParagraph"/>
              <w:rPr>
                <w:rFonts w:ascii="Arial MT" w:hAnsi="Arial MT"/>
                <w:sz w:val="24"/>
              </w:rPr>
            </w:pPr>
            <w:r>
              <w:rPr>
                <w:rFonts w:ascii="Arial MT" w:hAnsi="Arial MT"/>
                <w:sz w:val="24"/>
              </w:rPr>
              <w:t>Helbidea:</w:t>
            </w:r>
          </w:p>
        </w:tc>
      </w:tr>
      <w:tr w:rsidR="007E5347">
        <w:trPr>
          <w:trHeight w:val="453"/>
        </w:trPr>
        <w:tc>
          <w:tcPr>
            <w:tcW w:w="9358" w:type="dxa"/>
            <w:gridSpan w:val="2"/>
          </w:tcPr>
          <w:p w:rsidR="007E5347" w:rsidRDefault="0036370A">
            <w:pPr>
              <w:pStyle w:val="TableParagraph"/>
              <w:rPr>
                <w:rFonts w:ascii="Arial MT"/>
                <w:sz w:val="24"/>
              </w:rPr>
            </w:pPr>
            <w:r>
              <w:rPr>
                <w:rFonts w:ascii="Arial MT"/>
                <w:sz w:val="24"/>
              </w:rPr>
              <w:t>Udalerria:</w:t>
            </w:r>
          </w:p>
        </w:tc>
      </w:tr>
      <w:tr w:rsidR="007E5347">
        <w:trPr>
          <w:trHeight w:val="453"/>
        </w:trPr>
        <w:tc>
          <w:tcPr>
            <w:tcW w:w="4248" w:type="dxa"/>
          </w:tcPr>
          <w:p w:rsidR="007E5347" w:rsidRDefault="0036370A">
            <w:pPr>
              <w:pStyle w:val="TableParagraph"/>
              <w:rPr>
                <w:rFonts w:ascii="Arial MT" w:hAnsi="Arial MT"/>
                <w:sz w:val="24"/>
              </w:rPr>
            </w:pPr>
            <w:r>
              <w:rPr>
                <w:rFonts w:ascii="Arial MT" w:hAnsi="Arial MT"/>
                <w:sz w:val="24"/>
              </w:rPr>
              <w:t>Posta kodea:</w:t>
            </w:r>
          </w:p>
        </w:tc>
        <w:tc>
          <w:tcPr>
            <w:tcW w:w="5110" w:type="dxa"/>
          </w:tcPr>
          <w:p w:rsidR="007E5347" w:rsidRDefault="0036370A">
            <w:pPr>
              <w:pStyle w:val="TableParagraph"/>
              <w:ind w:left="110"/>
              <w:rPr>
                <w:rFonts w:ascii="Arial MT"/>
                <w:sz w:val="24"/>
              </w:rPr>
            </w:pPr>
            <w:r>
              <w:rPr>
                <w:rFonts w:ascii="Arial MT"/>
                <w:sz w:val="24"/>
              </w:rPr>
              <w:t>Probintzia:</w:t>
            </w:r>
          </w:p>
        </w:tc>
      </w:tr>
      <w:tr w:rsidR="007E5347">
        <w:trPr>
          <w:trHeight w:val="455"/>
        </w:trPr>
        <w:tc>
          <w:tcPr>
            <w:tcW w:w="4248" w:type="dxa"/>
          </w:tcPr>
          <w:p w:rsidR="007E5347" w:rsidRDefault="0036370A">
            <w:pPr>
              <w:pStyle w:val="TableParagraph"/>
              <w:rPr>
                <w:rFonts w:ascii="Arial MT" w:hAnsi="Arial MT"/>
                <w:sz w:val="24"/>
              </w:rPr>
            </w:pPr>
            <w:r>
              <w:rPr>
                <w:rFonts w:ascii="Arial MT" w:hAnsi="Arial MT"/>
                <w:sz w:val="24"/>
              </w:rPr>
              <w:t>Telefonoa:</w:t>
            </w:r>
          </w:p>
        </w:tc>
        <w:tc>
          <w:tcPr>
            <w:tcW w:w="5110" w:type="dxa"/>
          </w:tcPr>
          <w:p w:rsidR="007E5347" w:rsidRDefault="0036370A">
            <w:pPr>
              <w:pStyle w:val="TableParagraph"/>
              <w:ind w:left="110"/>
              <w:rPr>
                <w:rFonts w:ascii="Arial MT"/>
                <w:sz w:val="24"/>
              </w:rPr>
            </w:pPr>
            <w:r>
              <w:rPr>
                <w:rFonts w:ascii="Arial MT"/>
                <w:sz w:val="24"/>
              </w:rPr>
              <w:t>Helbide elektronikoa:</w:t>
            </w:r>
          </w:p>
        </w:tc>
      </w:tr>
    </w:tbl>
    <w:p w:rsidR="007E5347" w:rsidRDefault="007E5347">
      <w:pPr>
        <w:pStyle w:val="Textoindependiente"/>
        <w:rPr>
          <w:rFonts w:ascii="Calibri"/>
          <w:b/>
          <w:sz w:val="20"/>
        </w:rPr>
      </w:pPr>
    </w:p>
    <w:p w:rsidR="007E5347" w:rsidRDefault="007E5347">
      <w:pPr>
        <w:pStyle w:val="Textoindependiente"/>
        <w:spacing w:before="11"/>
        <w:rPr>
          <w:rFonts w:ascii="Calibri"/>
          <w:b/>
          <w:sz w:val="21"/>
        </w:rPr>
      </w:pPr>
    </w:p>
    <w:p w:rsidR="007E5347" w:rsidRDefault="00A03F39">
      <w:pPr>
        <w:pStyle w:val="Textoindependiente"/>
        <w:ind w:left="260" w:right="254" w:firstLine="852"/>
        <w:jc w:val="both"/>
      </w:pPr>
      <w:r>
        <w:t xml:space="preserve">Behean sinatzen duenak ERANTZUKIZUNPEKO ADIERAZPEN hau egiten du (oinarri arautzaileen 2.2 apartatua), maiatzaren 14ko 1657E/2021 Ebazpenean eskatutako betekizunen ondorioetarako. Ebazpen haren bidez, onartu egin ziren enplegu inklusiboko programak egiteko </w:t>
      </w:r>
      <w:proofErr w:type="spellStart"/>
      <w:r>
        <w:t>dirulaguntzen</w:t>
      </w:r>
      <w:proofErr w:type="spellEnd"/>
      <w:r>
        <w:t xml:space="preserve"> deialdia eta oinarri arautzaileak, eta ondoren otsailaren 23ko 456E/2022 Ebazpenak aldatu zuen aipatutako ebazpena</w:t>
      </w:r>
      <w:r w:rsidR="0036370A">
        <w:t>:</w:t>
      </w:r>
    </w:p>
    <w:p w:rsidR="007E5347" w:rsidRDefault="0036370A">
      <w:pPr>
        <w:pStyle w:val="Prrafodelista"/>
        <w:numPr>
          <w:ilvl w:val="0"/>
          <w:numId w:val="1"/>
        </w:numPr>
        <w:tabs>
          <w:tab w:val="left" w:pos="541"/>
        </w:tabs>
        <w:ind w:hanging="282"/>
        <w:rPr>
          <w:sz w:val="24"/>
        </w:rPr>
      </w:pPr>
      <w:r>
        <w:rPr>
          <w:sz w:val="24"/>
        </w:rPr>
        <w:t>Erakundeak Nafarroako Foru Komunitatean du helbidea.</w:t>
      </w:r>
    </w:p>
    <w:p w:rsidR="007E5347" w:rsidRDefault="0036370A">
      <w:pPr>
        <w:pStyle w:val="Prrafodelista"/>
        <w:numPr>
          <w:ilvl w:val="0"/>
          <w:numId w:val="1"/>
        </w:numPr>
        <w:tabs>
          <w:tab w:val="left" w:pos="589"/>
        </w:tabs>
        <w:ind w:left="260" w:right="258" w:hanging="1"/>
        <w:rPr>
          <w:sz w:val="24"/>
        </w:rPr>
      </w:pPr>
      <w:r>
        <w:rPr>
          <w:sz w:val="24"/>
        </w:rPr>
        <w:t>Gizarte-bazterketako egoeran dauden edo laneratzeko zailtasun bereziak dituzten pertsonen laneratzea da bere helburu soziala.</w:t>
      </w:r>
    </w:p>
    <w:p w:rsidR="007E5347" w:rsidRDefault="0036370A">
      <w:pPr>
        <w:pStyle w:val="Prrafodelista"/>
        <w:numPr>
          <w:ilvl w:val="0"/>
          <w:numId w:val="1"/>
        </w:numPr>
        <w:tabs>
          <w:tab w:val="left" w:pos="529"/>
        </w:tabs>
        <w:ind w:left="259" w:right="254" w:firstLine="0"/>
        <w:rPr>
          <w:sz w:val="24"/>
        </w:rPr>
      </w:pPr>
      <w:r>
        <w:rPr>
          <w:sz w:val="24"/>
        </w:rPr>
        <w:t>Urtebeteko esperientzia du, gutxienez, enplegagarritasuna hobetzeko orientazio ekintzak egiten, eta, hala badagokio, norberaren edo besteren konturako laneratzeko prozesuak garatzen.</w:t>
      </w:r>
    </w:p>
    <w:p w:rsidR="007E5347" w:rsidRDefault="0036370A">
      <w:pPr>
        <w:pStyle w:val="Prrafodelista"/>
        <w:numPr>
          <w:ilvl w:val="0"/>
          <w:numId w:val="1"/>
        </w:numPr>
        <w:tabs>
          <w:tab w:val="left" w:pos="553"/>
        </w:tabs>
        <w:ind w:left="260" w:right="257" w:hanging="1"/>
        <w:rPr>
          <w:sz w:val="24"/>
        </w:rPr>
      </w:pPr>
      <w:r>
        <w:rPr>
          <w:sz w:val="24"/>
        </w:rPr>
        <w:t>Deialdi honetan adierazitako jarduketak egiteko behar diren gutxieneko baliabideak ditu (10. oinarrian zehaztu dira), baita enpresak aztertzeko, lan eskaintza potentzialak lortzeko eta enpresetan dauden langile premiak antzemateko ekintzak egitekoak ere.</w:t>
      </w:r>
    </w:p>
    <w:p w:rsidR="007E5347" w:rsidRDefault="007E5347">
      <w:pPr>
        <w:jc w:val="both"/>
        <w:rPr>
          <w:sz w:val="24"/>
        </w:rPr>
        <w:sectPr w:rsidR="007E5347">
          <w:type w:val="continuous"/>
          <w:pgSz w:w="11900" w:h="16840"/>
          <w:pgMar w:top="720" w:right="860" w:bottom="280" w:left="1300" w:header="720" w:footer="720" w:gutter="0"/>
          <w:cols w:space="720"/>
        </w:sectPr>
      </w:pPr>
    </w:p>
    <w:p w:rsidR="007E5347" w:rsidRDefault="007E5347">
      <w:pPr>
        <w:pStyle w:val="Textoindependiente"/>
        <w:spacing w:before="4"/>
        <w:rPr>
          <w:sz w:val="20"/>
        </w:rPr>
      </w:pPr>
    </w:p>
    <w:p w:rsidR="007E5347" w:rsidRDefault="0036370A">
      <w:pPr>
        <w:pStyle w:val="Textoindependiente"/>
        <w:spacing w:before="101"/>
        <w:ind w:left="118" w:right="257" w:firstLine="566"/>
        <w:jc w:val="both"/>
      </w:pPr>
      <w:r>
        <w:t>Eskaera hau aurkezten dio Nafarroako Gobernuari, ekintza horren ondorio guztiak bere gain hartuta, eta ziurtatzen du emandako datu guztiak egiazkoak direla eta Nafar Lansare-Nafarroako Enplegu Zerbitzuan aurkezten duen dokumentazioa jatorrizkoarekin bat datorrela.</w:t>
      </w:r>
    </w:p>
    <w:p w:rsidR="007E5347" w:rsidRDefault="007E5347">
      <w:pPr>
        <w:pStyle w:val="Textoindependiente"/>
        <w:rPr>
          <w:sz w:val="28"/>
        </w:rPr>
      </w:pPr>
    </w:p>
    <w:p w:rsidR="007E5347" w:rsidRDefault="0036370A">
      <w:pPr>
        <w:pStyle w:val="Textoindependiente"/>
        <w:spacing w:before="194"/>
        <w:ind w:left="118" w:right="257" w:firstLine="566"/>
        <w:jc w:val="both"/>
      </w:pPr>
      <w:r>
        <w:t>Halaber, berariaz ematen dio baimena Nafarroako Foru Komunitateko Administrazioari, adierazitako datuak baieztatzeko beharrezkoak diren baieztapen guztiak egiteko.</w:t>
      </w:r>
    </w:p>
    <w:p w:rsidR="007E5347" w:rsidRDefault="007E5347">
      <w:pPr>
        <w:pStyle w:val="Textoindependiente"/>
        <w:rPr>
          <w:sz w:val="20"/>
        </w:rPr>
      </w:pPr>
    </w:p>
    <w:p w:rsidR="007E5347" w:rsidRDefault="0036370A">
      <w:pPr>
        <w:pStyle w:val="Textoindependiente"/>
        <w:spacing w:before="9"/>
        <w:rPr>
          <w:sz w:val="21"/>
        </w:rPr>
      </w:pPr>
      <w:r>
        <w:rPr>
          <w:noProof/>
          <w:lang w:val="es-ES" w:eastAsia="es-ES"/>
        </w:rPr>
        <mc:AlternateContent>
          <mc:Choice Requires="wps">
            <w:drawing>
              <wp:anchor distT="0" distB="0" distL="0" distR="0" simplePos="0" relativeHeight="487588864" behindDoc="1" locked="0" layoutInCell="1" allowOverlap="1">
                <wp:simplePos x="0" y="0"/>
                <wp:positionH relativeFrom="page">
                  <wp:posOffset>900430</wp:posOffset>
                </wp:positionH>
                <wp:positionV relativeFrom="paragraph">
                  <wp:posOffset>187325</wp:posOffset>
                </wp:positionV>
                <wp:extent cx="5941060" cy="94805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9480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347" w:rsidRDefault="0036370A">
                            <w:pPr>
                              <w:ind w:left="64" w:right="136"/>
                              <w:jc w:val="both"/>
                              <w:rPr>
                                <w:sz w:val="20"/>
                              </w:rPr>
                            </w:pPr>
                            <w:r>
                              <w:rPr>
                                <w:sz w:val="20"/>
                              </w:rPr>
                              <w:t xml:space="preserve">Nafar Lansare-Nafarroako Enplegu Zerbitzuko kudeatzailetza izanen da izaera pertsonaleko datuen tratamenduaren arduraduna. Datuetan sartu, zuzendu, ezabatu eta eramateko eskubideak erabiltzen ahalko dira, baita datuak tratatzeari mugak jartzeko edo aurka egitekoak ere, eta erabaki indibidual automatizatuen xede ez izateko eskubidea ere, kudeatzailetza horri zuzendutako instantziaren bidez. Hirugarrenei ez zaie daturik jakinaraziko, salbu legezko betebeharra badago. Datuen tratamenduari buruzko argibide gehiago: </w:t>
                            </w:r>
                            <w:r>
                              <w:rPr>
                                <w:color w:val="0000FF"/>
                                <w:sz w:val="20"/>
                                <w:u w:val="single" w:color="0000FF"/>
                              </w:rPr>
                              <w:t>https://gobiernoabierto.navarra.es/eu/gardentasuna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9pt;margin-top:14.75pt;width:467.8pt;height:74.6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" filled="f" strokeweight=".48pt">
                <v:textbox inset="0,0,0,0">
                  <w:txbxContent>
                    <w:p w:rsidR="007E5347" w:rsidRDefault="0036370A">
                      <w:pPr>
                        <w:ind w:left="64" w:right="136"/>
                        <w:jc w:val="both"/>
                        <w:rPr>
                          <w:sz w:val="20"/>
                        </w:rPr>
                      </w:pPr>
                      <w:r>
                        <w:rPr>
                          <w:sz w:val="20"/>
                        </w:rPr>
                        <w:t xml:space="preserve">Nafar Lansare-Nafarroako Enplegu Zerbitzuko kudeatzailetza izanen da izaera pertsonaleko datuen tratamenduaren arduraduna. Datuetan sartu, zuzendu, ezabatu eta eramateko eskubideak erabiltzen ahalko dira, baita datuak tratatzeari mugak jartzeko edo aurka egitekoak ere, eta erabaki indibidual automatizatuen xede ez izateko eskubidea ere, kudeatzailetza horri zuzendutako instantziaren bidez. Hirugarrenei ez zaie daturik jakinaraziko, salbu legezko betebeharra badago. Datuen tratamenduari buruzko argibide gehiago: </w:t>
                      </w:r>
                      <w:r>
                        <w:rPr>
                          <w:color w:val="0000FF"/>
                          <w:sz w:val="20"/>
                          <w:u w:val="single" w:color="0000FF"/>
                        </w:rPr>
                        <w:t>https://gobiernoabierto.navarra.es/eu/gardentasuna</w:t>
                      </w:r>
                    </w:p>
                  </w:txbxContent>
                </v:textbox>
                <w10:wrap type="topAndBottom" anchorx="page"/>
              </v:shape>
            </w:pict>
          </mc:Fallback>
        </mc:AlternateContent>
      </w:r>
    </w:p>
    <w:p w:rsidR="007E5347" w:rsidRDefault="007E5347">
      <w:pPr>
        <w:pStyle w:val="Textoindependiente"/>
        <w:rPr>
          <w:sz w:val="28"/>
        </w:rPr>
      </w:pPr>
    </w:p>
    <w:p w:rsidR="007E5347" w:rsidRDefault="007E5347">
      <w:pPr>
        <w:pStyle w:val="Textoindependiente"/>
        <w:rPr>
          <w:sz w:val="28"/>
        </w:rPr>
      </w:pPr>
    </w:p>
    <w:p w:rsidR="007E5347" w:rsidRDefault="007E5347">
      <w:pPr>
        <w:pStyle w:val="Textoindependiente"/>
        <w:rPr>
          <w:sz w:val="41"/>
        </w:rPr>
      </w:pPr>
    </w:p>
    <w:p w:rsidR="007E5347" w:rsidRDefault="0036370A">
      <w:pPr>
        <w:pStyle w:val="Textoindependiente"/>
        <w:tabs>
          <w:tab w:val="left" w:pos="2664"/>
          <w:tab w:val="left" w:pos="3538"/>
          <w:tab w:val="left" w:pos="6135"/>
          <w:tab w:val="left" w:pos="7200"/>
        </w:tabs>
        <w:ind w:left="108"/>
        <w:jc w:val="center"/>
      </w:pPr>
      <w:r>
        <w:rPr>
          <w:u w:val="single"/>
        </w:rPr>
        <w:tab/>
      </w:r>
      <w:r>
        <w:t xml:space="preserve">(e)n, </w:t>
      </w:r>
      <w:r>
        <w:rPr>
          <w:u w:val="single"/>
        </w:rPr>
        <w:tab/>
      </w:r>
      <w:r>
        <w:t xml:space="preserve"> / </w:t>
      </w:r>
      <w:r>
        <w:rPr>
          <w:u w:val="single"/>
        </w:rPr>
        <w:tab/>
      </w:r>
      <w:r>
        <w:t xml:space="preserve"> /  </w:t>
      </w:r>
      <w:r>
        <w:rPr>
          <w:u w:val="single"/>
        </w:rPr>
        <w:t xml:space="preserve"> </w:t>
      </w:r>
      <w:r>
        <w:rPr>
          <w:u w:val="single"/>
        </w:rPr>
        <w:tab/>
      </w:r>
    </w:p>
    <w:p w:rsidR="007E5347" w:rsidRDefault="007E5347">
      <w:pPr>
        <w:pStyle w:val="Textoindependiente"/>
        <w:spacing w:before="6"/>
        <w:rPr>
          <w:sz w:val="16"/>
        </w:rPr>
      </w:pPr>
    </w:p>
    <w:p w:rsidR="007E5347" w:rsidRDefault="0036370A">
      <w:pPr>
        <w:spacing w:before="100"/>
        <w:ind w:left="108" w:right="109"/>
        <w:jc w:val="center"/>
        <w:rPr>
          <w:sz w:val="19"/>
        </w:rPr>
      </w:pPr>
      <w:r>
        <w:rPr>
          <w:sz w:val="19"/>
        </w:rPr>
        <w:t>(Sinatua)</w:t>
      </w:r>
    </w:p>
    <w:sectPr w:rsidR="007E5347">
      <w:pgSz w:w="11900" w:h="16840"/>
      <w:pgMar w:top="1600" w:right="8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644ED"/>
    <w:multiLevelType w:val="hybridMultilevel"/>
    <w:tmpl w:val="08A8697E"/>
    <w:lvl w:ilvl="0" w:tplc="9500CD0E">
      <w:start w:val="1"/>
      <w:numFmt w:val="lowerLetter"/>
      <w:lvlText w:val="%1)"/>
      <w:lvlJc w:val="left"/>
      <w:pPr>
        <w:ind w:left="540" w:hanging="281"/>
      </w:pPr>
      <w:rPr>
        <w:rFonts w:ascii="Arial MT" w:eastAsia="Arial MT" w:hAnsi="Arial MT" w:cs="Arial MT" w:hint="default"/>
        <w:spacing w:val="0"/>
        <w:w w:val="97"/>
        <w:sz w:val="24"/>
        <w:szCs w:val="24"/>
        <w:lang w:val="es-ES" w:eastAsia="en-US" w:bidi="ar-SA"/>
      </w:rPr>
    </w:lvl>
    <w:lvl w:ilvl="1" w:tplc="138A0220">
      <w:numFmt w:val="bullet"/>
      <w:lvlText w:val="•"/>
      <w:lvlJc w:val="left"/>
      <w:pPr>
        <w:ind w:left="1460" w:hanging="281"/>
      </w:pPr>
      <w:rPr>
        <w:rFonts w:hint="default"/>
        <w:lang w:val="es-ES" w:eastAsia="en-US" w:bidi="ar-SA"/>
      </w:rPr>
    </w:lvl>
    <w:lvl w:ilvl="2" w:tplc="C77A2024">
      <w:numFmt w:val="bullet"/>
      <w:lvlText w:val="•"/>
      <w:lvlJc w:val="left"/>
      <w:pPr>
        <w:ind w:left="2380" w:hanging="281"/>
      </w:pPr>
      <w:rPr>
        <w:rFonts w:hint="default"/>
        <w:lang w:val="es-ES" w:eastAsia="en-US" w:bidi="ar-SA"/>
      </w:rPr>
    </w:lvl>
    <w:lvl w:ilvl="3" w:tplc="62B2AA76">
      <w:numFmt w:val="bullet"/>
      <w:lvlText w:val="•"/>
      <w:lvlJc w:val="left"/>
      <w:pPr>
        <w:ind w:left="3300" w:hanging="281"/>
      </w:pPr>
      <w:rPr>
        <w:rFonts w:hint="default"/>
        <w:lang w:val="es-ES" w:eastAsia="en-US" w:bidi="ar-SA"/>
      </w:rPr>
    </w:lvl>
    <w:lvl w:ilvl="4" w:tplc="EA22B0C0">
      <w:numFmt w:val="bullet"/>
      <w:lvlText w:val="•"/>
      <w:lvlJc w:val="left"/>
      <w:pPr>
        <w:ind w:left="4220" w:hanging="281"/>
      </w:pPr>
      <w:rPr>
        <w:rFonts w:hint="default"/>
        <w:lang w:val="es-ES" w:eastAsia="en-US" w:bidi="ar-SA"/>
      </w:rPr>
    </w:lvl>
    <w:lvl w:ilvl="5" w:tplc="47202824">
      <w:numFmt w:val="bullet"/>
      <w:lvlText w:val="•"/>
      <w:lvlJc w:val="left"/>
      <w:pPr>
        <w:ind w:left="5140" w:hanging="281"/>
      </w:pPr>
      <w:rPr>
        <w:rFonts w:hint="default"/>
        <w:lang w:val="es-ES" w:eastAsia="en-US" w:bidi="ar-SA"/>
      </w:rPr>
    </w:lvl>
    <w:lvl w:ilvl="6" w:tplc="49C6C6CC">
      <w:numFmt w:val="bullet"/>
      <w:lvlText w:val="•"/>
      <w:lvlJc w:val="left"/>
      <w:pPr>
        <w:ind w:left="6060" w:hanging="281"/>
      </w:pPr>
      <w:rPr>
        <w:rFonts w:hint="default"/>
        <w:lang w:val="es-ES" w:eastAsia="en-US" w:bidi="ar-SA"/>
      </w:rPr>
    </w:lvl>
    <w:lvl w:ilvl="7" w:tplc="2C7AB9D8">
      <w:numFmt w:val="bullet"/>
      <w:lvlText w:val="•"/>
      <w:lvlJc w:val="left"/>
      <w:pPr>
        <w:ind w:left="6980" w:hanging="281"/>
      </w:pPr>
      <w:rPr>
        <w:rFonts w:hint="default"/>
        <w:lang w:val="es-ES" w:eastAsia="en-US" w:bidi="ar-SA"/>
      </w:rPr>
    </w:lvl>
    <w:lvl w:ilvl="8" w:tplc="2EC22B32">
      <w:numFmt w:val="bullet"/>
      <w:lvlText w:val="•"/>
      <w:lvlJc w:val="left"/>
      <w:pPr>
        <w:ind w:left="7900" w:hanging="28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47"/>
    <w:rsid w:val="001506F3"/>
    <w:rsid w:val="0036370A"/>
    <w:rsid w:val="005B7328"/>
    <w:rsid w:val="005E5443"/>
    <w:rsid w:val="007E5347"/>
    <w:rsid w:val="00A03F39"/>
    <w:rsid w:val="00C31F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3F6AB-D6EE-477F-BB12-97955745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170"/>
    </w:pPr>
    <w:rPr>
      <w:rFonts w:ascii="Arial" w:eastAsia="Arial" w:hAnsi="Arial" w:cs="Arial"/>
      <w:b/>
      <w:bCs/>
      <w:sz w:val="24"/>
      <w:szCs w:val="24"/>
    </w:rPr>
  </w:style>
  <w:style w:type="paragraph" w:styleId="Prrafodelista">
    <w:name w:val="List Paragraph"/>
    <w:basedOn w:val="Normal"/>
    <w:uiPriority w:val="1"/>
    <w:qFormat/>
    <w:pPr>
      <w:spacing w:before="240"/>
      <w:ind w:left="260" w:hanging="1"/>
      <w:jc w:val="both"/>
    </w:pPr>
  </w:style>
  <w:style w:type="paragraph" w:customStyle="1" w:styleId="TableParagraph">
    <w:name w:val="Table Paragraph"/>
    <w:basedOn w:val="Normal"/>
    <w:uiPriority w:val="1"/>
    <w:qFormat/>
    <w:pPr>
      <w:spacing w:before="86"/>
      <w:ind w:left="11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8.png@01DB2A0B.2C6699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Anexo VIII.Declaración responsable (base 2, apartado 2.2.) modificado año pendiente PDF</vt:lpstr>
    </vt:vector>
  </TitlesOfParts>
  <Company>Gobierno de Navarra</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VIII.Declaración responsable (base 2, apartado 2.2.) modificado año pendiente PDF</dc:title>
  <dc:creator>X032478</dc:creator>
  <cp:lastModifiedBy>Rodríguez González, Ana (Serv. Navarro de Empleo)</cp:lastModifiedBy>
  <cp:revision>5</cp:revision>
  <dcterms:created xsi:type="dcterms:W3CDTF">2024-12-19T08:33:00Z</dcterms:created>
  <dcterms:modified xsi:type="dcterms:W3CDTF">2024-12-19T08:41:00Z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2022-03-05T00:00:00Z</vt:filetime>
  </property>
  <property fmtid="{D5CDD505-2E9C-101B-9397-08002B2CF9AE}" pid="3" name="Creator">
    <vt:lpwstr>PDFescape Online - https://www.pdfescape.com</vt:lpwstr>
  </property>
  <property fmtid="{D5CDD505-2E9C-101B-9397-08002B2CF9AE}" pid="4" name="LastSaved">
    <vt:filetime>2022-05-20T00:00:00Z</vt:filetime>
  </property>
</Properties>
</file>