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C0" w:rsidRPr="00377C34" w:rsidRDefault="00496DC0" w:rsidP="00496DC0">
      <w:pPr>
        <w:rPr>
          <w:rFonts w:cs="Arial"/>
          <w:b/>
          <w:sz w:val="22"/>
          <w:szCs w:val="22"/>
        </w:rPr>
      </w:pPr>
      <w:r>
        <w:rPr>
          <w:b/>
          <w:sz w:val="22"/>
        </w:rPr>
        <w:t>II. ERANSKINA</w:t>
      </w:r>
    </w:p>
    <w:p w:rsidR="00496DC0" w:rsidRPr="00377C34" w:rsidRDefault="00496DC0" w:rsidP="00496DC0">
      <w:pPr>
        <w:rPr>
          <w:rFonts w:cs="Arial"/>
          <w:b/>
          <w:sz w:val="22"/>
          <w:szCs w:val="22"/>
        </w:rPr>
      </w:pPr>
    </w:p>
    <w:p w:rsidR="00496DC0" w:rsidRDefault="00496DC0" w:rsidP="00496DC0">
      <w:pPr>
        <w:rPr>
          <w:rFonts w:cs="Arial"/>
          <w:b/>
          <w:sz w:val="22"/>
          <w:szCs w:val="22"/>
        </w:rPr>
      </w:pPr>
      <w:r>
        <w:rPr>
          <w:i/>
          <w:sz w:val="22"/>
        </w:rPr>
        <w:t>OHARRA</w:t>
      </w:r>
      <w:r>
        <w:rPr>
          <w:b/>
          <w:sz w:val="22"/>
        </w:rPr>
        <w:t>: ESKATZAILE BAKOITZAK ESKAERA BAT AURKEZTU BEHAR DU, ERANSKIN HONEN ARABERAKOA</w:t>
      </w:r>
    </w:p>
    <w:p w:rsidR="00496DC0" w:rsidRDefault="00496DC0" w:rsidP="00496DC0">
      <w:pPr>
        <w:rPr>
          <w:rFonts w:cs="Arial"/>
          <w:b/>
          <w:sz w:val="22"/>
          <w:szCs w:val="22"/>
        </w:rPr>
      </w:pPr>
    </w:p>
    <w:p w:rsidR="00496DC0" w:rsidRPr="00377C34" w:rsidRDefault="00496DC0" w:rsidP="00496DC0">
      <w:pPr>
        <w:rPr>
          <w:rFonts w:cs="Arial"/>
          <w:b/>
          <w:sz w:val="22"/>
          <w:szCs w:val="22"/>
        </w:rPr>
      </w:pPr>
    </w:p>
    <w:p w:rsidR="00496DC0" w:rsidRPr="00377C34" w:rsidRDefault="00496DC0" w:rsidP="00496DC0">
      <w:pPr>
        <w:rPr>
          <w:rFonts w:cs="Arial"/>
          <w:sz w:val="22"/>
          <w:szCs w:val="22"/>
        </w:rPr>
      </w:pPr>
    </w:p>
    <w:p w:rsidR="00496DC0" w:rsidRPr="00377C34" w:rsidRDefault="00496DC0" w:rsidP="00496DC0">
      <w:pPr>
        <w:spacing w:line="312" w:lineRule="auto"/>
        <w:rPr>
          <w:rFonts w:cs="Arial"/>
          <w:sz w:val="22"/>
          <w:szCs w:val="22"/>
        </w:rPr>
      </w:pPr>
      <w:r>
        <w:t xml:space="preserve">Izen deiturak: </w:t>
      </w:r>
      <w:r>
        <w:rPr>
          <w:sz w:val="22"/>
        </w:rPr>
        <w:tab/>
      </w:r>
      <w:r w:rsidRPr="00377C34">
        <w:rPr>
          <w:rFonts w:cs="Arial"/>
          <w:sz w:val="22"/>
        </w:rPr>
        <w:fldChar w:fldCharType="begin" w:fldLock="1">
          <w:ffData>
            <w:name w:val=""/>
            <w:enabled/>
            <w:calcOnExit w:val="0"/>
            <w:textInput/>
          </w:ffData>
        </w:fldChar>
      </w:r>
      <w:r w:rsidRPr="00377C34">
        <w:rPr>
          <w:rFonts w:cs="Arial"/>
          <w:sz w:val="22"/>
        </w:rPr>
        <w:instrText xml:space="preserve"> FORMTEXT </w:instrText>
      </w:r>
      <w:r w:rsidRPr="00377C34">
        <w:rPr>
          <w:rFonts w:cs="Arial"/>
          <w:sz w:val="22"/>
        </w:rPr>
      </w:r>
      <w:r w:rsidRPr="00377C34">
        <w:rPr>
          <w:rFonts w:cs="Arial"/>
          <w:sz w:val="22"/>
        </w:rPr>
        <w:fldChar w:fldCharType="separate"/>
      </w:r>
      <w:r>
        <w:rPr>
          <w:sz w:val="22"/>
        </w:rPr>
        <w:t>     </w:t>
      </w:r>
      <w:r w:rsidRPr="00377C34">
        <w:rPr>
          <w:rFonts w:cs="Arial"/>
          <w:sz w:val="22"/>
        </w:rPr>
        <w:fldChar w:fldCharType="end"/>
      </w:r>
      <w:r>
        <w:rPr>
          <w:sz w:val="22"/>
        </w:rPr>
        <w:t xml:space="preserve"> jauna/andrea, IFZ: </w:t>
      </w:r>
      <w:r w:rsidRPr="00377C34">
        <w:rPr>
          <w:rFonts w:cs="Arial"/>
          <w:sz w:val="22"/>
        </w:rPr>
        <w:fldChar w:fldCharType="begin" w:fldLock="1">
          <w:ffData>
            <w:name w:val="Texto2"/>
            <w:enabled/>
            <w:calcOnExit w:val="0"/>
            <w:textInput/>
          </w:ffData>
        </w:fldChar>
      </w:r>
      <w:bookmarkStart w:id="0" w:name="Texto2"/>
      <w:r w:rsidRPr="00377C34">
        <w:rPr>
          <w:rFonts w:cs="Arial"/>
          <w:sz w:val="22"/>
        </w:rPr>
        <w:instrText xml:space="preserve"> FORMTEXT </w:instrText>
      </w:r>
      <w:r w:rsidRPr="00377C34">
        <w:rPr>
          <w:rFonts w:cs="Arial"/>
          <w:sz w:val="22"/>
        </w:rPr>
      </w:r>
      <w:r w:rsidRPr="00377C34">
        <w:rPr>
          <w:rFonts w:cs="Arial"/>
          <w:sz w:val="22"/>
        </w:rPr>
        <w:fldChar w:fldCharType="separate"/>
      </w:r>
      <w:r>
        <w:rPr>
          <w:sz w:val="22"/>
        </w:rPr>
        <w:t>     </w:t>
      </w:r>
      <w:r w:rsidRPr="00377C34">
        <w:rPr>
          <w:rFonts w:cs="Arial"/>
          <w:sz w:val="22"/>
        </w:rPr>
        <w:fldChar w:fldCharType="end"/>
      </w:r>
      <w:bookmarkEnd w:id="0"/>
      <w:r>
        <w:rPr>
          <w:sz w:val="22"/>
        </w:rPr>
        <w:t xml:space="preserve"> </w:t>
      </w:r>
      <w:r>
        <w:rPr>
          <w:sz w:val="22"/>
        </w:rPr>
        <w:tab/>
      </w:r>
    </w:p>
    <w:p w:rsidR="00496DC0" w:rsidRPr="00377C34" w:rsidRDefault="00496DC0" w:rsidP="00496DC0">
      <w:pPr>
        <w:spacing w:before="120" w:line="312" w:lineRule="auto"/>
        <w:ind w:left="709"/>
        <w:rPr>
          <w:rFonts w:cs="Arial"/>
          <w:sz w:val="22"/>
          <w:szCs w:val="22"/>
        </w:rPr>
      </w:pPr>
      <w:r>
        <w:t xml:space="preserve">Bere izenean / honako hau ordezkatuz </w:t>
      </w:r>
      <w:r>
        <w:rPr>
          <w:b/>
          <w:sz w:val="18"/>
        </w:rPr>
        <w:t>(bidezko ez dena ezabatu):</w:t>
      </w:r>
      <w:r>
        <w:rPr>
          <w:sz w:val="22"/>
        </w:rPr>
        <w:t xml:space="preserve"> </w:t>
      </w:r>
    </w:p>
    <w:p w:rsidR="00496DC0" w:rsidRPr="00377C34" w:rsidRDefault="00496DC0" w:rsidP="00496DC0">
      <w:pPr>
        <w:spacing w:line="312" w:lineRule="auto"/>
        <w:ind w:left="708"/>
        <w:rPr>
          <w:rFonts w:cs="Arial"/>
          <w:sz w:val="22"/>
          <w:szCs w:val="22"/>
        </w:rPr>
      </w:pPr>
      <w:r>
        <w:t xml:space="preserve">Izen deiturak: </w:t>
      </w:r>
      <w:bookmarkStart w:id="1" w:name="Texto1"/>
      <w:r>
        <w:rPr>
          <w:sz w:val="22"/>
        </w:rPr>
        <w:tab/>
      </w:r>
      <w:r w:rsidRPr="00377C34">
        <w:rPr>
          <w:rFonts w:cs="Arial"/>
          <w:sz w:val="22"/>
        </w:rPr>
        <w:fldChar w:fldCharType="begin" w:fldLock="1">
          <w:ffData>
            <w:name w:val=""/>
            <w:enabled/>
            <w:calcOnExit w:val="0"/>
            <w:textInput/>
          </w:ffData>
        </w:fldChar>
      </w:r>
      <w:r w:rsidRPr="00377C34">
        <w:rPr>
          <w:rFonts w:cs="Arial"/>
          <w:sz w:val="22"/>
        </w:rPr>
        <w:instrText xml:space="preserve"> FORMTEXT </w:instrText>
      </w:r>
      <w:r w:rsidRPr="00377C34">
        <w:rPr>
          <w:rFonts w:cs="Arial"/>
          <w:sz w:val="22"/>
        </w:rPr>
      </w:r>
      <w:r w:rsidRPr="00377C34">
        <w:rPr>
          <w:rFonts w:cs="Arial"/>
          <w:sz w:val="22"/>
        </w:rPr>
        <w:fldChar w:fldCharType="separate"/>
      </w:r>
      <w:r>
        <w:rPr>
          <w:sz w:val="22"/>
        </w:rPr>
        <w:t>     </w:t>
      </w:r>
      <w:r w:rsidRPr="00377C34">
        <w:rPr>
          <w:rFonts w:cs="Arial"/>
          <w:sz w:val="22"/>
        </w:rPr>
        <w:fldChar w:fldCharType="end"/>
      </w:r>
      <w:bookmarkEnd w:id="1"/>
      <w:r>
        <w:rPr>
          <w:sz w:val="22"/>
        </w:rPr>
        <w:t xml:space="preserve"> jauna/andrea, IFZ: </w:t>
      </w:r>
      <w:r w:rsidRPr="00377C34">
        <w:rPr>
          <w:rFonts w:cs="Arial"/>
          <w:sz w:val="22"/>
        </w:rPr>
        <w:fldChar w:fldCharType="begin" w:fldLock="1">
          <w:ffData>
            <w:name w:val="Texto2"/>
            <w:enabled/>
            <w:calcOnExit w:val="0"/>
            <w:textInput/>
          </w:ffData>
        </w:fldChar>
      </w:r>
      <w:r w:rsidRPr="00377C34">
        <w:rPr>
          <w:rFonts w:cs="Arial"/>
          <w:sz w:val="22"/>
        </w:rPr>
        <w:instrText xml:space="preserve"> FORMTEXT </w:instrText>
      </w:r>
      <w:r w:rsidRPr="00377C34">
        <w:rPr>
          <w:rFonts w:cs="Arial"/>
          <w:sz w:val="22"/>
        </w:rPr>
      </w:r>
      <w:r w:rsidRPr="00377C34">
        <w:rPr>
          <w:rFonts w:cs="Arial"/>
          <w:sz w:val="22"/>
        </w:rPr>
        <w:fldChar w:fldCharType="separate"/>
      </w:r>
      <w:r>
        <w:rPr>
          <w:sz w:val="22"/>
        </w:rPr>
        <w:t>     </w:t>
      </w:r>
      <w:r w:rsidRPr="00377C34">
        <w:rPr>
          <w:rFonts w:cs="Arial"/>
          <w:sz w:val="22"/>
        </w:rPr>
        <w:fldChar w:fldCharType="end"/>
      </w:r>
    </w:p>
    <w:p w:rsidR="00496DC0" w:rsidRDefault="00496DC0" w:rsidP="00496DC0">
      <w:pPr>
        <w:spacing w:before="60" w:line="312" w:lineRule="auto"/>
        <w:rPr>
          <w:rFonts w:cs="Arial"/>
          <w:sz w:val="22"/>
          <w:szCs w:val="22"/>
        </w:rPr>
      </w:pPr>
      <w:r>
        <w:rPr>
          <w:sz w:val="22"/>
        </w:rPr>
        <w:t xml:space="preserve">Eskaera egiten dut etxebizitzak Alokairu Poltsarako lagatzen dituzten etxejabeendako dirulaguntza eskuratzeko. </w:t>
      </w:r>
    </w:p>
    <w:p w:rsidR="00496DC0" w:rsidRDefault="00496DC0" w:rsidP="00496DC0">
      <w:pPr>
        <w:spacing w:before="60" w:line="312" w:lineRule="auto"/>
        <w:rPr>
          <w:rFonts w:cs="Arial"/>
          <w:sz w:val="22"/>
          <w:szCs w:val="22"/>
        </w:rPr>
      </w:pPr>
    </w:p>
    <w:p w:rsidR="00496DC0" w:rsidRDefault="00496DC0" w:rsidP="00496DC0">
      <w:pPr>
        <w:spacing w:before="120" w:line="312" w:lineRule="auto"/>
        <w:rPr>
          <w:rFonts w:cs="Arial"/>
          <w:sz w:val="22"/>
          <w:szCs w:val="22"/>
        </w:rPr>
      </w:pPr>
      <w:r>
        <w:rPr>
          <w:sz w:val="22"/>
        </w:rPr>
        <w:t>Harremanetarako datuak, jakinarazpenetarako:</w:t>
      </w:r>
    </w:p>
    <w:p w:rsidR="00496DC0" w:rsidRDefault="00496DC0" w:rsidP="00496DC0">
      <w:pPr>
        <w:spacing w:line="312" w:lineRule="auto"/>
        <w:ind w:left="360"/>
        <w:rPr>
          <w:rFonts w:cs="Arial"/>
          <w:sz w:val="22"/>
          <w:szCs w:val="22"/>
        </w:rPr>
      </w:pPr>
      <w:r>
        <w:t>Posta helbidea</w:t>
      </w:r>
      <w:r>
        <w:rPr>
          <w:sz w:val="22"/>
        </w:rPr>
        <w:tab/>
      </w:r>
      <w:r w:rsidRPr="00377C34">
        <w:rPr>
          <w:rFonts w:cs="Arial"/>
          <w:sz w:val="22"/>
        </w:rPr>
        <w:fldChar w:fldCharType="begin" w:fldLock="1">
          <w:ffData>
            <w:name w:val="Texto5"/>
            <w:enabled/>
            <w:calcOnExit w:val="0"/>
            <w:textInput/>
          </w:ffData>
        </w:fldChar>
      </w:r>
      <w:bookmarkStart w:id="2" w:name="Texto5"/>
      <w:r w:rsidRPr="00377C34">
        <w:rPr>
          <w:rFonts w:cs="Arial"/>
          <w:sz w:val="22"/>
        </w:rPr>
        <w:instrText xml:space="preserve"> FORMTEXT </w:instrText>
      </w:r>
      <w:r w:rsidRPr="00377C34">
        <w:rPr>
          <w:rFonts w:cs="Arial"/>
          <w:sz w:val="22"/>
        </w:rPr>
      </w:r>
      <w:r w:rsidRPr="00377C34">
        <w:rPr>
          <w:rFonts w:cs="Arial"/>
          <w:sz w:val="22"/>
        </w:rPr>
        <w:fldChar w:fldCharType="separate"/>
      </w:r>
      <w:r>
        <w:rPr>
          <w:sz w:val="22"/>
        </w:rPr>
        <w:t>     </w:t>
      </w:r>
      <w:r w:rsidRPr="00377C34">
        <w:rPr>
          <w:rFonts w:cs="Arial"/>
          <w:sz w:val="22"/>
        </w:rPr>
        <w:fldChar w:fldCharType="end"/>
      </w:r>
      <w:bookmarkEnd w:id="2"/>
    </w:p>
    <w:p w:rsidR="00496DC0" w:rsidRDefault="00496DC0" w:rsidP="00496DC0">
      <w:pPr>
        <w:spacing w:line="312" w:lineRule="auto"/>
        <w:ind w:left="360"/>
        <w:rPr>
          <w:rFonts w:cs="Arial"/>
          <w:sz w:val="22"/>
          <w:szCs w:val="22"/>
        </w:rPr>
      </w:pPr>
      <w:r>
        <w:rPr>
          <w:sz w:val="22"/>
        </w:rPr>
        <w:tab/>
      </w:r>
      <w:r>
        <w:rPr>
          <w:sz w:val="22"/>
        </w:rPr>
        <w:tab/>
      </w:r>
      <w:r>
        <w:rPr>
          <w:sz w:val="22"/>
        </w:rPr>
        <w:tab/>
      </w:r>
      <w:r w:rsidRPr="00377C34">
        <w:rPr>
          <w:rFonts w:cs="Arial"/>
          <w:sz w:val="22"/>
        </w:rPr>
        <w:fldChar w:fldCharType="begin" w:fldLock="1">
          <w:ffData>
            <w:name w:val="Texto5"/>
            <w:enabled/>
            <w:calcOnExit w:val="0"/>
            <w:textInput/>
          </w:ffData>
        </w:fldChar>
      </w:r>
      <w:r w:rsidRPr="00377C34">
        <w:rPr>
          <w:rFonts w:cs="Arial"/>
          <w:sz w:val="22"/>
        </w:rPr>
        <w:instrText xml:space="preserve"> FORMTEXT </w:instrText>
      </w:r>
      <w:r w:rsidRPr="00377C34">
        <w:rPr>
          <w:rFonts w:cs="Arial"/>
          <w:sz w:val="22"/>
        </w:rPr>
      </w:r>
      <w:r w:rsidRPr="00377C34">
        <w:rPr>
          <w:rFonts w:cs="Arial"/>
          <w:sz w:val="22"/>
        </w:rPr>
        <w:fldChar w:fldCharType="separate"/>
      </w:r>
      <w:r>
        <w:rPr>
          <w:sz w:val="22"/>
        </w:rPr>
        <w:t>     </w:t>
      </w:r>
      <w:r w:rsidRPr="00377C34">
        <w:rPr>
          <w:rFonts w:cs="Arial"/>
          <w:sz w:val="22"/>
        </w:rPr>
        <w:fldChar w:fldCharType="end"/>
      </w:r>
      <w:r>
        <w:rPr>
          <w:sz w:val="22"/>
        </w:rPr>
        <w:t xml:space="preserve"> Telefonoa: </w:t>
      </w:r>
      <w:r w:rsidRPr="00377C34">
        <w:rPr>
          <w:rFonts w:cs="Arial"/>
          <w:sz w:val="22"/>
        </w:rPr>
        <w:fldChar w:fldCharType="begin" w:fldLock="1">
          <w:ffData>
            <w:name w:val="Texto6"/>
            <w:enabled/>
            <w:calcOnExit w:val="0"/>
            <w:textInput/>
          </w:ffData>
        </w:fldChar>
      </w:r>
      <w:bookmarkStart w:id="3" w:name="Texto6"/>
      <w:r w:rsidRPr="00377C34">
        <w:rPr>
          <w:rFonts w:cs="Arial"/>
          <w:sz w:val="22"/>
        </w:rPr>
        <w:instrText xml:space="preserve"> FORMTEXT </w:instrText>
      </w:r>
      <w:r w:rsidRPr="00377C34">
        <w:rPr>
          <w:rFonts w:cs="Arial"/>
          <w:sz w:val="22"/>
        </w:rPr>
      </w:r>
      <w:r w:rsidRPr="00377C34">
        <w:rPr>
          <w:rFonts w:cs="Arial"/>
          <w:sz w:val="22"/>
        </w:rPr>
        <w:fldChar w:fldCharType="separate"/>
      </w:r>
      <w:r>
        <w:rPr>
          <w:sz w:val="22"/>
        </w:rPr>
        <w:t>     </w:t>
      </w:r>
      <w:r w:rsidRPr="00377C34">
        <w:rPr>
          <w:rFonts w:cs="Arial"/>
          <w:sz w:val="22"/>
        </w:rPr>
        <w:fldChar w:fldCharType="end"/>
      </w:r>
      <w:bookmarkEnd w:id="3"/>
    </w:p>
    <w:p w:rsidR="00496DC0" w:rsidRPr="00377C34" w:rsidRDefault="00496DC0" w:rsidP="00496DC0">
      <w:pPr>
        <w:spacing w:line="312" w:lineRule="auto"/>
        <w:ind w:left="360"/>
        <w:rPr>
          <w:rFonts w:cs="Arial"/>
          <w:sz w:val="22"/>
          <w:szCs w:val="22"/>
        </w:rPr>
      </w:pPr>
      <w:r>
        <w:t>Helbide elektronikoa</w:t>
      </w:r>
      <w:r>
        <w:rPr>
          <w:sz w:val="22"/>
        </w:rPr>
        <w:t xml:space="preserve"> </w:t>
      </w:r>
      <w:r>
        <w:rPr>
          <w:rFonts w:cs="Arial"/>
          <w:sz w:val="22"/>
        </w:rPr>
        <w:fldChar w:fldCharType="begin" w:fldLock="1">
          <w:ffData>
            <w:name w:val="Texto7"/>
            <w:enabled/>
            <w:calcOnExit w:val="0"/>
            <w:textInput/>
          </w:ffData>
        </w:fldChar>
      </w:r>
      <w:bookmarkStart w:id="4" w:name="Texto7"/>
      <w:r>
        <w:rPr>
          <w:rFonts w:cs="Arial"/>
          <w:sz w:val="22"/>
        </w:rPr>
        <w:instrText xml:space="preserve"> FORMTEXT </w:instrText>
      </w:r>
      <w:r>
        <w:rPr>
          <w:rFonts w:cs="Arial"/>
          <w:sz w:val="22"/>
        </w:rPr>
      </w:r>
      <w:r>
        <w:rPr>
          <w:rFonts w:cs="Arial"/>
          <w:sz w:val="22"/>
        </w:rPr>
        <w:fldChar w:fldCharType="separate"/>
      </w:r>
      <w:r>
        <w:rPr>
          <w:sz w:val="22"/>
        </w:rPr>
        <w:t>     </w:t>
      </w:r>
      <w:r>
        <w:rPr>
          <w:rFonts w:cs="Arial"/>
          <w:sz w:val="22"/>
        </w:rPr>
        <w:fldChar w:fldCharType="end"/>
      </w:r>
      <w:bookmarkEnd w:id="4"/>
    </w:p>
    <w:p w:rsidR="00496DC0" w:rsidRDefault="00496DC0" w:rsidP="00496DC0">
      <w:pPr>
        <w:spacing w:line="312" w:lineRule="auto"/>
        <w:rPr>
          <w:rFonts w:cs="Arial"/>
          <w:sz w:val="22"/>
          <w:szCs w:val="22"/>
        </w:rPr>
      </w:pPr>
    </w:p>
    <w:p w:rsidR="00496DC0" w:rsidRPr="00377C34" w:rsidRDefault="00496DC0" w:rsidP="00496DC0">
      <w:pPr>
        <w:spacing w:line="312" w:lineRule="auto"/>
        <w:rPr>
          <w:rFonts w:cs="Arial"/>
          <w:sz w:val="22"/>
          <w:szCs w:val="22"/>
        </w:rPr>
      </w:pPr>
    </w:p>
    <w:p w:rsidR="00496DC0" w:rsidRPr="007F5212" w:rsidRDefault="00496DC0" w:rsidP="00496DC0">
      <w:pPr>
        <w:spacing w:before="240" w:line="312" w:lineRule="auto"/>
        <w:rPr>
          <w:rFonts w:cs="Arial"/>
          <w:sz w:val="22"/>
          <w:szCs w:val="22"/>
        </w:rPr>
      </w:pPr>
      <w:r>
        <w:rPr>
          <w:sz w:val="22"/>
        </w:rPr>
        <w:t>Ondoko agiriak eransten dira:</w:t>
      </w:r>
    </w:p>
    <w:p w:rsidR="00496DC0" w:rsidRPr="00377C34" w:rsidRDefault="00496DC0" w:rsidP="00496DC0">
      <w:pPr>
        <w:spacing w:before="240" w:line="312" w:lineRule="auto"/>
        <w:ind w:left="720" w:right="941" w:hanging="720"/>
        <w:jc w:val="both"/>
        <w:rPr>
          <w:rFonts w:cs="Arial"/>
          <w:sz w:val="22"/>
          <w:szCs w:val="22"/>
        </w:rPr>
      </w:pPr>
      <w:r w:rsidRPr="007F5212">
        <w:rPr>
          <w:rFonts w:cs="Arial"/>
          <w:sz w:val="22"/>
        </w:rPr>
        <w:fldChar w:fldCharType="begin">
          <w:ffData>
            <w:name w:val="Casilla3"/>
            <w:enabled/>
            <w:calcOnExit w:val="0"/>
            <w:checkBox>
              <w:sizeAuto/>
              <w:default w:val="0"/>
            </w:checkBox>
          </w:ffData>
        </w:fldChar>
      </w:r>
      <w:r w:rsidRPr="007F5212">
        <w:rPr>
          <w:rFonts w:cs="Arial"/>
          <w:sz w:val="22"/>
        </w:rPr>
        <w:instrText xml:space="preserve"> FORMCHECKBOX </w:instrText>
      </w:r>
      <w:r w:rsidR="00E370D3">
        <w:rPr>
          <w:rFonts w:cs="Arial"/>
          <w:sz w:val="22"/>
        </w:rPr>
      </w:r>
      <w:r w:rsidR="00E370D3">
        <w:rPr>
          <w:rFonts w:cs="Arial"/>
          <w:sz w:val="22"/>
        </w:rPr>
        <w:fldChar w:fldCharType="separate"/>
      </w:r>
      <w:r w:rsidRPr="007F5212">
        <w:rPr>
          <w:rFonts w:cs="Arial"/>
          <w:sz w:val="22"/>
        </w:rPr>
        <w:fldChar w:fldCharType="end"/>
      </w:r>
      <w:r>
        <w:rPr>
          <w:sz w:val="22"/>
        </w:rPr>
        <w:tab/>
        <w:t>Transferentzia bidez eskatzailearen izenean ordaintzeko eskaera.</w:t>
      </w:r>
    </w:p>
    <w:p w:rsidR="00496DC0" w:rsidRPr="00377C34" w:rsidRDefault="00496DC0" w:rsidP="00496DC0">
      <w:pPr>
        <w:spacing w:before="240" w:line="312" w:lineRule="auto"/>
        <w:ind w:right="941"/>
        <w:jc w:val="both"/>
        <w:rPr>
          <w:rFonts w:cs="Arial"/>
          <w:sz w:val="22"/>
          <w:szCs w:val="22"/>
        </w:rPr>
      </w:pPr>
      <w:r w:rsidRPr="00377C34">
        <w:rPr>
          <w:rFonts w:cs="Arial"/>
          <w:sz w:val="22"/>
        </w:rPr>
        <w:fldChar w:fldCharType="begin">
          <w:ffData>
            <w:name w:val="Casilla3"/>
            <w:enabled/>
            <w:calcOnExit w:val="0"/>
            <w:checkBox>
              <w:sizeAuto/>
              <w:default w:val="0"/>
            </w:checkBox>
          </w:ffData>
        </w:fldChar>
      </w:r>
      <w:r w:rsidRPr="00377C34">
        <w:rPr>
          <w:rFonts w:cs="Arial"/>
          <w:sz w:val="22"/>
        </w:rPr>
        <w:instrText xml:space="preserve"> FORMCHECKBOX </w:instrText>
      </w:r>
      <w:r w:rsidR="00E370D3">
        <w:rPr>
          <w:rFonts w:cs="Arial"/>
          <w:sz w:val="22"/>
        </w:rPr>
      </w:r>
      <w:r w:rsidR="00E370D3">
        <w:rPr>
          <w:rFonts w:cs="Arial"/>
          <w:sz w:val="22"/>
        </w:rPr>
        <w:fldChar w:fldCharType="separate"/>
      </w:r>
      <w:r w:rsidRPr="00377C34">
        <w:rPr>
          <w:rFonts w:cs="Arial"/>
          <w:sz w:val="22"/>
        </w:rPr>
        <w:fldChar w:fldCharType="end"/>
      </w:r>
      <w:r>
        <w:rPr>
          <w:sz w:val="22"/>
        </w:rPr>
        <w:tab/>
        <w:t>Ordezkaritza ahalordea (hala behar denean)</w:t>
      </w:r>
    </w:p>
    <w:p w:rsidR="00496DC0" w:rsidRPr="00377C34" w:rsidRDefault="00496DC0" w:rsidP="00496DC0">
      <w:pPr>
        <w:ind w:left="360"/>
        <w:rPr>
          <w:rFonts w:cs="Arial"/>
          <w:sz w:val="22"/>
          <w:szCs w:val="22"/>
        </w:rPr>
      </w:pPr>
    </w:p>
    <w:p w:rsidR="00496DC0" w:rsidRDefault="00496DC0" w:rsidP="00496DC0">
      <w:pPr>
        <w:spacing w:before="240"/>
        <w:rPr>
          <w:rFonts w:cs="Arial"/>
          <w:b/>
          <w:sz w:val="22"/>
          <w:szCs w:val="22"/>
        </w:rPr>
      </w:pPr>
    </w:p>
    <w:p w:rsidR="00496DC0" w:rsidRDefault="00496DC0" w:rsidP="00496DC0">
      <w:pPr>
        <w:spacing w:before="240"/>
        <w:rPr>
          <w:rFonts w:cs="Arial"/>
          <w:b/>
          <w:sz w:val="22"/>
          <w:szCs w:val="22"/>
        </w:rPr>
      </w:pPr>
    </w:p>
    <w:p w:rsidR="00496DC0" w:rsidRPr="00377C34" w:rsidRDefault="00496DC0" w:rsidP="00496DC0">
      <w:pPr>
        <w:spacing w:before="240"/>
        <w:rPr>
          <w:rFonts w:cs="Arial"/>
          <w:sz w:val="22"/>
          <w:szCs w:val="22"/>
        </w:rPr>
      </w:pPr>
      <w:r>
        <w:rPr>
          <w:b/>
          <w:sz w:val="22"/>
        </w:rPr>
        <w:t>GARRANTZITSUA</w:t>
      </w:r>
      <w:r>
        <w:rPr>
          <w:sz w:val="22"/>
        </w:rPr>
        <w:t>: Eskatzailearen sinadura:</w:t>
      </w:r>
    </w:p>
    <w:p w:rsidR="00496DC0" w:rsidRPr="00377C34" w:rsidRDefault="00426976" w:rsidP="00496DC0">
      <w:pPr>
        <w:rPr>
          <w:rFonts w:cs="Arial"/>
          <w:sz w:val="22"/>
          <w:szCs w:val="22"/>
        </w:rPr>
      </w:pPr>
      <w:r>
        <w:rPr>
          <w:sz w:val="22"/>
          <w:lang w:val="es-ES" w:eastAsia="es-ES"/>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115570</wp:posOffset>
                </wp:positionV>
                <wp:extent cx="4000500" cy="1028700"/>
                <wp:effectExtent l="13335" t="9525" r="571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3A87D" id="Rectangle 3" o:spid="_x0000_s1026" style="position:absolute;margin-left:54pt;margin-top:9.1pt;width:31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"/>
            </w:pict>
          </mc:Fallback>
        </mc:AlternateContent>
      </w:r>
    </w:p>
    <w:p w:rsidR="00496DC0" w:rsidRPr="00377C34" w:rsidRDefault="00496DC0" w:rsidP="00496DC0">
      <w:pPr>
        <w:rPr>
          <w:rFonts w:cs="Arial"/>
          <w:sz w:val="22"/>
          <w:szCs w:val="22"/>
        </w:rPr>
      </w:pPr>
    </w:p>
    <w:p w:rsidR="00496DC0" w:rsidRPr="00377C34" w:rsidRDefault="00496DC0" w:rsidP="00496DC0">
      <w:pPr>
        <w:rPr>
          <w:rFonts w:cs="Arial"/>
          <w:sz w:val="22"/>
          <w:szCs w:val="22"/>
        </w:rPr>
      </w:pPr>
    </w:p>
    <w:p w:rsidR="00496DC0" w:rsidRPr="00377C34" w:rsidRDefault="00496DC0" w:rsidP="00496DC0">
      <w:pPr>
        <w:rPr>
          <w:rFonts w:cs="Arial"/>
          <w:sz w:val="22"/>
          <w:szCs w:val="22"/>
        </w:rPr>
      </w:pPr>
    </w:p>
    <w:p w:rsidR="00496DC0" w:rsidRPr="00377C34" w:rsidRDefault="00496DC0" w:rsidP="00496DC0">
      <w:pPr>
        <w:rPr>
          <w:rFonts w:cs="Arial"/>
          <w:sz w:val="22"/>
          <w:szCs w:val="22"/>
        </w:rPr>
      </w:pPr>
    </w:p>
    <w:p w:rsidR="00496DC0" w:rsidRDefault="00496DC0" w:rsidP="00496DC0">
      <w:pPr>
        <w:rPr>
          <w:rFonts w:cs="Arial"/>
          <w:sz w:val="22"/>
          <w:szCs w:val="22"/>
        </w:rPr>
      </w:pPr>
    </w:p>
    <w:p w:rsidR="00496DC0" w:rsidRDefault="00496DC0" w:rsidP="00496DC0">
      <w:pPr>
        <w:rPr>
          <w:rFonts w:cs="Arial"/>
          <w:sz w:val="22"/>
          <w:szCs w:val="22"/>
        </w:rPr>
      </w:pPr>
    </w:p>
    <w:p w:rsidR="00496DC0" w:rsidRPr="00377C34" w:rsidRDefault="00496DC0" w:rsidP="00496DC0">
      <w:pPr>
        <w:rPr>
          <w:rFonts w:cs="Arial"/>
          <w:sz w:val="22"/>
          <w:szCs w:val="22"/>
        </w:rPr>
      </w:pPr>
    </w:p>
    <w:p w:rsidR="005D24E8" w:rsidRPr="004250F3" w:rsidRDefault="00496DC0" w:rsidP="00496DC0">
      <w:pPr>
        <w:jc w:val="center"/>
        <w:rPr>
          <w:rFonts w:cs="Arial"/>
          <w:color w:val="333333"/>
        </w:rPr>
      </w:pPr>
      <w:r>
        <w:br w:type="page"/>
      </w:r>
      <w:r>
        <w:rPr>
          <w:color w:val="333333"/>
        </w:rPr>
        <w:lastRenderedPageBreak/>
        <w:t>DATUEN BABESA</w:t>
      </w:r>
    </w:p>
    <w:tbl>
      <w:tblPr>
        <w:tblW w:w="5000" w:type="pct"/>
        <w:tblCellMar>
          <w:top w:w="15" w:type="dxa"/>
          <w:left w:w="15" w:type="dxa"/>
          <w:bottom w:w="15" w:type="dxa"/>
          <w:right w:w="15" w:type="dxa"/>
        </w:tblCellMar>
        <w:tblLook w:val="04A0" w:firstRow="1" w:lastRow="0" w:firstColumn="1" w:lastColumn="0" w:noHBand="0" w:noVBand="1"/>
      </w:tblPr>
      <w:tblGrid>
        <w:gridCol w:w="1221"/>
        <w:gridCol w:w="7283"/>
      </w:tblGrid>
      <w:tr w:rsidR="005D24E8" w:rsidRPr="004250F3" w:rsidTr="00862A12">
        <w:trPr>
          <w:trHeight w:val="185"/>
        </w:trPr>
        <w:tc>
          <w:tcPr>
            <w:tcW w:w="0" w:type="auto"/>
            <w:shd w:val="clear" w:color="auto" w:fill="auto"/>
            <w:tcMar>
              <w:top w:w="0" w:type="dxa"/>
              <w:left w:w="0" w:type="dxa"/>
              <w:bottom w:w="0" w:type="dxa"/>
              <w:right w:w="0" w:type="dxa"/>
            </w:tcMar>
            <w:vAlign w:val="center"/>
          </w:tcPr>
          <w:p w:rsidR="005D24E8" w:rsidRPr="004250F3" w:rsidRDefault="005D24E8" w:rsidP="00862A12">
            <w:pPr>
              <w:spacing w:before="40" w:after="40"/>
              <w:rPr>
                <w:rFonts w:cs="Arial"/>
                <w:color w:val="333333"/>
                <w:sz w:val="13"/>
                <w:szCs w:val="13"/>
              </w:rPr>
            </w:pPr>
            <w:r>
              <w:rPr>
                <w:color w:val="333333"/>
                <w:sz w:val="13"/>
              </w:rPr>
              <w:t>Arduraduna</w:t>
            </w:r>
          </w:p>
        </w:tc>
        <w:tc>
          <w:tcPr>
            <w:tcW w:w="0" w:type="auto"/>
            <w:shd w:val="clear" w:color="auto" w:fill="auto"/>
            <w:tcMar>
              <w:top w:w="0" w:type="dxa"/>
              <w:left w:w="0" w:type="dxa"/>
              <w:bottom w:w="0" w:type="dxa"/>
              <w:right w:w="0" w:type="dxa"/>
            </w:tcMar>
            <w:vAlign w:val="center"/>
          </w:tcPr>
          <w:p w:rsidR="005D24E8" w:rsidRPr="004250F3" w:rsidRDefault="005D24E8" w:rsidP="00862A12">
            <w:pPr>
              <w:spacing w:before="40" w:after="40"/>
              <w:rPr>
                <w:rFonts w:cs="Arial"/>
                <w:color w:val="333333"/>
                <w:sz w:val="13"/>
                <w:szCs w:val="13"/>
              </w:rPr>
            </w:pPr>
            <w:r>
              <w:rPr>
                <w:color w:val="333333"/>
                <w:sz w:val="13"/>
              </w:rPr>
              <w:t>Etxebizitza Zerbitzua</w:t>
            </w:r>
          </w:p>
        </w:tc>
      </w:tr>
      <w:tr w:rsidR="005D24E8" w:rsidRPr="004250F3" w:rsidTr="00862A12">
        <w:trPr>
          <w:trHeight w:val="163"/>
        </w:trPr>
        <w:tc>
          <w:tcPr>
            <w:tcW w:w="0" w:type="auto"/>
            <w:shd w:val="clear" w:color="auto" w:fill="auto"/>
            <w:tcMar>
              <w:top w:w="0" w:type="dxa"/>
              <w:left w:w="0" w:type="dxa"/>
              <w:bottom w:w="0" w:type="dxa"/>
              <w:right w:w="0" w:type="dxa"/>
            </w:tcMar>
            <w:vAlign w:val="center"/>
          </w:tcPr>
          <w:p w:rsidR="005D24E8" w:rsidRPr="004250F3" w:rsidRDefault="005D24E8" w:rsidP="00862A12">
            <w:pPr>
              <w:spacing w:before="40" w:after="40"/>
              <w:rPr>
                <w:rFonts w:cs="Arial"/>
                <w:color w:val="333333"/>
                <w:sz w:val="13"/>
                <w:szCs w:val="13"/>
              </w:rPr>
            </w:pPr>
            <w:r>
              <w:rPr>
                <w:color w:val="333333"/>
                <w:sz w:val="13"/>
              </w:rPr>
              <w:t>Helburua</w:t>
            </w:r>
          </w:p>
        </w:tc>
        <w:tc>
          <w:tcPr>
            <w:tcW w:w="0" w:type="auto"/>
            <w:shd w:val="clear" w:color="auto" w:fill="auto"/>
            <w:tcMar>
              <w:top w:w="0" w:type="dxa"/>
              <w:left w:w="0" w:type="dxa"/>
              <w:bottom w:w="0" w:type="dxa"/>
              <w:right w:w="0" w:type="dxa"/>
            </w:tcMar>
            <w:vAlign w:val="center"/>
          </w:tcPr>
          <w:p w:rsidR="005D24E8" w:rsidRPr="004250F3" w:rsidRDefault="005D24E8" w:rsidP="00862A12">
            <w:pPr>
              <w:spacing w:before="40" w:after="40"/>
              <w:rPr>
                <w:rFonts w:cs="Arial"/>
                <w:color w:val="333333"/>
                <w:sz w:val="13"/>
                <w:szCs w:val="13"/>
              </w:rPr>
            </w:pPr>
            <w:r>
              <w:rPr>
                <w:color w:val="333333"/>
                <w:sz w:val="13"/>
              </w:rPr>
              <w:t>Dirulaguntza ematea etxebizitza Alokairu Poltsarako lagatzen dutenei.</w:t>
            </w:r>
          </w:p>
        </w:tc>
      </w:tr>
      <w:tr w:rsidR="005D24E8" w:rsidRPr="004250F3" w:rsidTr="00862A12">
        <w:trPr>
          <w:trHeight w:val="794"/>
        </w:trPr>
        <w:tc>
          <w:tcPr>
            <w:tcW w:w="0" w:type="auto"/>
            <w:shd w:val="clear" w:color="auto" w:fill="auto"/>
            <w:tcMar>
              <w:top w:w="0" w:type="dxa"/>
              <w:left w:w="0" w:type="dxa"/>
              <w:bottom w:w="0" w:type="dxa"/>
              <w:right w:w="0" w:type="dxa"/>
            </w:tcMar>
            <w:vAlign w:val="center"/>
          </w:tcPr>
          <w:p w:rsidR="005D24E8" w:rsidRPr="004250F3" w:rsidRDefault="00862A12" w:rsidP="00862A12">
            <w:pPr>
              <w:spacing w:before="40" w:after="40"/>
              <w:rPr>
                <w:rFonts w:cs="Arial"/>
                <w:color w:val="333333"/>
                <w:sz w:val="13"/>
                <w:szCs w:val="13"/>
              </w:rPr>
            </w:pPr>
            <w:r>
              <w:rPr>
                <w:color w:val="333333"/>
                <w:sz w:val="13"/>
              </w:rPr>
              <w:t>Legitimazioa</w:t>
            </w:r>
          </w:p>
        </w:tc>
        <w:tc>
          <w:tcPr>
            <w:tcW w:w="0" w:type="auto"/>
            <w:shd w:val="clear" w:color="auto" w:fill="auto"/>
            <w:tcMar>
              <w:top w:w="0" w:type="dxa"/>
              <w:left w:w="0" w:type="dxa"/>
              <w:bottom w:w="0" w:type="dxa"/>
              <w:right w:w="0" w:type="dxa"/>
            </w:tcMar>
            <w:vAlign w:val="center"/>
          </w:tcPr>
          <w:p w:rsidR="007A0F64" w:rsidRDefault="005D24E8" w:rsidP="00862A12">
            <w:pPr>
              <w:spacing w:before="120" w:after="40"/>
              <w:rPr>
                <w:rFonts w:cs="Arial"/>
                <w:color w:val="333333"/>
                <w:sz w:val="13"/>
                <w:szCs w:val="13"/>
              </w:rPr>
            </w:pPr>
            <w:r>
              <w:rPr>
                <w:color w:val="333333"/>
                <w:sz w:val="13"/>
              </w:rPr>
              <w:t>Eginkizun bat betetzea interes publikoaren izenean edo tratamenduaren arduradunari esleitutako botere publikoen izenean</w:t>
            </w:r>
          </w:p>
          <w:p w:rsidR="005D24E8" w:rsidRPr="004250F3" w:rsidRDefault="005D24E8" w:rsidP="00862A12">
            <w:pPr>
              <w:spacing w:before="120" w:after="40"/>
              <w:rPr>
                <w:rFonts w:cs="Arial"/>
                <w:color w:val="333333"/>
                <w:sz w:val="13"/>
                <w:szCs w:val="13"/>
              </w:rPr>
            </w:pPr>
            <w:r>
              <w:rPr>
                <w:color w:val="333333"/>
                <w:sz w:val="13"/>
              </w:rPr>
              <w:t>10/2010 Foru Legea, maiatzaren 10ekoa, Nafarroan etxebizitza izateko eskubideari buruzkoa.</w:t>
            </w:r>
          </w:p>
        </w:tc>
      </w:tr>
      <w:tr w:rsidR="005D24E8" w:rsidRPr="004250F3" w:rsidTr="00862A12">
        <w:tc>
          <w:tcPr>
            <w:tcW w:w="0" w:type="auto"/>
            <w:shd w:val="clear" w:color="auto" w:fill="auto"/>
            <w:tcMar>
              <w:top w:w="0" w:type="dxa"/>
              <w:left w:w="0" w:type="dxa"/>
              <w:bottom w:w="0" w:type="dxa"/>
              <w:right w:w="0" w:type="dxa"/>
            </w:tcMar>
            <w:vAlign w:val="center"/>
          </w:tcPr>
          <w:tbl>
            <w:tblPr>
              <w:tblW w:w="5000" w:type="pct"/>
              <w:tblCellMar>
                <w:top w:w="15" w:type="dxa"/>
                <w:left w:w="15" w:type="dxa"/>
                <w:bottom w:w="15" w:type="dxa"/>
                <w:right w:w="15" w:type="dxa"/>
              </w:tblCellMar>
              <w:tblLook w:val="04A0" w:firstRow="1" w:lastRow="0" w:firstColumn="1" w:lastColumn="0" w:noHBand="0" w:noVBand="1"/>
            </w:tblPr>
            <w:tblGrid>
              <w:gridCol w:w="1221"/>
            </w:tblGrid>
            <w:tr w:rsidR="007A0F64" w:rsidRPr="004250F3" w:rsidTr="0026614D">
              <w:tc>
                <w:tcPr>
                  <w:tcW w:w="0" w:type="auto"/>
                  <w:shd w:val="clear" w:color="auto" w:fill="auto"/>
                  <w:tcMar>
                    <w:top w:w="0" w:type="dxa"/>
                    <w:left w:w="0" w:type="dxa"/>
                    <w:bottom w:w="0" w:type="dxa"/>
                    <w:right w:w="0" w:type="dxa"/>
                  </w:tcMar>
                  <w:vAlign w:val="center"/>
                </w:tcPr>
                <w:p w:rsidR="007A0F64" w:rsidRPr="004250F3" w:rsidRDefault="007A0F64" w:rsidP="00862A12">
                  <w:pPr>
                    <w:spacing w:before="40" w:after="40"/>
                    <w:rPr>
                      <w:rFonts w:cs="Arial"/>
                      <w:color w:val="333333"/>
                      <w:sz w:val="13"/>
                      <w:szCs w:val="13"/>
                    </w:rPr>
                  </w:pPr>
                  <w:r>
                    <w:rPr>
                      <w:color w:val="333333"/>
                      <w:sz w:val="13"/>
                    </w:rPr>
                    <w:t>Hartzaileak</w:t>
                  </w:r>
                </w:p>
              </w:tc>
            </w:tr>
          </w:tbl>
          <w:p w:rsidR="005D24E8" w:rsidRPr="004250F3" w:rsidRDefault="005D24E8" w:rsidP="00862A12">
            <w:pPr>
              <w:spacing w:before="40" w:after="40"/>
              <w:rPr>
                <w:rFonts w:cs="Arial"/>
                <w:color w:val="333333"/>
                <w:sz w:val="13"/>
                <w:szCs w:val="13"/>
              </w:rPr>
            </w:pPr>
          </w:p>
        </w:tc>
        <w:tc>
          <w:tcPr>
            <w:tcW w:w="0" w:type="auto"/>
            <w:shd w:val="clear" w:color="auto" w:fill="auto"/>
            <w:tcMar>
              <w:top w:w="0" w:type="dxa"/>
              <w:left w:w="0" w:type="dxa"/>
              <w:bottom w:w="0" w:type="dxa"/>
              <w:right w:w="0" w:type="dxa"/>
            </w:tcMar>
            <w:vAlign w:val="center"/>
          </w:tcPr>
          <w:p w:rsidR="005D24E8" w:rsidRPr="004250F3" w:rsidRDefault="005D24E8" w:rsidP="00862A12">
            <w:pPr>
              <w:spacing w:before="40" w:after="40"/>
              <w:rPr>
                <w:rFonts w:cs="Arial"/>
                <w:color w:val="333333"/>
                <w:sz w:val="13"/>
                <w:szCs w:val="13"/>
              </w:rPr>
            </w:pPr>
            <w:r>
              <w:rPr>
                <w:color w:val="333333"/>
                <w:sz w:val="13"/>
              </w:rPr>
              <w:t>Erakunde publikoak, kontrolekoak eta ordaintzen dutenak</w:t>
            </w:r>
          </w:p>
        </w:tc>
      </w:tr>
      <w:tr w:rsidR="005D24E8" w:rsidRPr="004250F3" w:rsidTr="00862A12">
        <w:tc>
          <w:tcPr>
            <w:tcW w:w="0" w:type="auto"/>
            <w:shd w:val="clear" w:color="auto" w:fill="auto"/>
            <w:tcMar>
              <w:top w:w="0" w:type="dxa"/>
              <w:left w:w="0" w:type="dxa"/>
              <w:bottom w:w="0" w:type="dxa"/>
              <w:right w:w="0" w:type="dxa"/>
            </w:tcMar>
            <w:vAlign w:val="center"/>
          </w:tcPr>
          <w:p w:rsidR="005D24E8" w:rsidRPr="004250F3" w:rsidRDefault="007A0F64" w:rsidP="00862A12">
            <w:pPr>
              <w:spacing w:before="40" w:after="40"/>
              <w:rPr>
                <w:rFonts w:cs="Arial"/>
                <w:color w:val="333333"/>
                <w:sz w:val="13"/>
                <w:szCs w:val="13"/>
              </w:rPr>
            </w:pPr>
            <w:r>
              <w:rPr>
                <w:color w:val="333333"/>
                <w:sz w:val="13"/>
              </w:rPr>
              <w:t>Eskubideak</w:t>
            </w:r>
          </w:p>
        </w:tc>
        <w:tc>
          <w:tcPr>
            <w:tcW w:w="0" w:type="auto"/>
            <w:shd w:val="clear" w:color="auto" w:fill="auto"/>
            <w:tcMar>
              <w:top w:w="0" w:type="dxa"/>
              <w:left w:w="0" w:type="dxa"/>
              <w:bottom w:w="0" w:type="dxa"/>
              <w:right w:w="0" w:type="dxa"/>
            </w:tcMar>
            <w:vAlign w:val="center"/>
          </w:tcPr>
          <w:p w:rsidR="005D24E8" w:rsidRPr="004250F3" w:rsidRDefault="005D24E8" w:rsidP="00862A12">
            <w:pPr>
              <w:spacing w:before="40" w:after="40"/>
              <w:rPr>
                <w:rFonts w:cs="Arial"/>
                <w:color w:val="333333"/>
                <w:sz w:val="13"/>
                <w:szCs w:val="13"/>
              </w:rPr>
            </w:pPr>
            <w:r>
              <w:rPr>
                <w:color w:val="333333"/>
                <w:sz w:val="13"/>
              </w:rPr>
              <w:t>Sartzea, zuzentzea, ezereztea edo aurka egitea, eta tratamendua mugatzea. Datuen eramangarritasuna.</w:t>
            </w:r>
          </w:p>
        </w:tc>
      </w:tr>
      <w:tr w:rsidR="005D24E8" w:rsidRPr="004250F3" w:rsidTr="00862A12">
        <w:tc>
          <w:tcPr>
            <w:tcW w:w="0" w:type="auto"/>
            <w:shd w:val="clear" w:color="auto" w:fill="auto"/>
            <w:tcMar>
              <w:top w:w="0" w:type="dxa"/>
              <w:left w:w="0" w:type="dxa"/>
              <w:bottom w:w="0" w:type="dxa"/>
              <w:right w:w="0" w:type="dxa"/>
            </w:tcMar>
            <w:vAlign w:val="center"/>
          </w:tcPr>
          <w:p w:rsidR="005D24E8" w:rsidRPr="004250F3" w:rsidRDefault="007A0F64" w:rsidP="00862A12">
            <w:pPr>
              <w:spacing w:before="40" w:after="40"/>
              <w:rPr>
                <w:rFonts w:cs="Arial"/>
                <w:color w:val="333333"/>
                <w:sz w:val="13"/>
                <w:szCs w:val="13"/>
              </w:rPr>
            </w:pPr>
            <w:r>
              <w:rPr>
                <w:color w:val="333333"/>
                <w:sz w:val="13"/>
              </w:rPr>
              <w:t>Informazio osagarria</w:t>
            </w:r>
          </w:p>
        </w:tc>
        <w:tc>
          <w:tcPr>
            <w:tcW w:w="0" w:type="auto"/>
            <w:shd w:val="clear" w:color="auto" w:fill="auto"/>
            <w:tcMar>
              <w:top w:w="0" w:type="dxa"/>
              <w:left w:w="0" w:type="dxa"/>
              <w:bottom w:w="0" w:type="dxa"/>
              <w:right w:w="0" w:type="dxa"/>
            </w:tcMar>
            <w:vAlign w:val="center"/>
          </w:tcPr>
          <w:p w:rsidR="005D24E8" w:rsidRPr="004250F3" w:rsidRDefault="005D24E8" w:rsidP="00862A12">
            <w:pPr>
              <w:spacing w:before="40" w:after="40"/>
              <w:rPr>
                <w:rFonts w:cs="Arial"/>
                <w:color w:val="333333"/>
                <w:sz w:val="13"/>
                <w:szCs w:val="13"/>
              </w:rPr>
            </w:pPr>
            <w:r>
              <w:rPr>
                <w:color w:val="333333"/>
                <w:sz w:val="13"/>
              </w:rPr>
              <w:t>Agiri honen bukaeran</w:t>
            </w:r>
          </w:p>
        </w:tc>
      </w:tr>
    </w:tbl>
    <w:p w:rsidR="005D24E8" w:rsidRPr="004250F3" w:rsidRDefault="005D24E8" w:rsidP="005D24E8">
      <w:pPr>
        <w:spacing w:before="300" w:after="150"/>
        <w:jc w:val="both"/>
        <w:outlineLvl w:val="2"/>
        <w:rPr>
          <w:rFonts w:cs="Arial"/>
          <w:color w:val="333333"/>
          <w:sz w:val="13"/>
          <w:szCs w:val="13"/>
        </w:rPr>
      </w:pPr>
      <w:r>
        <w:rPr>
          <w:color w:val="333333"/>
          <w:sz w:val="13"/>
        </w:rPr>
        <w:t>DATU PERTSONALEN TRATAMENDUARI ETA FITXATEGI PUBLIKOETAKO DATUAK KONTSULTATZEARI BURUZKO INFORMAZIOA</w:t>
      </w:r>
    </w:p>
    <w:p w:rsidR="005D24E8" w:rsidRPr="004250F3" w:rsidRDefault="005D24E8" w:rsidP="00862A12">
      <w:pPr>
        <w:spacing w:after="80"/>
        <w:jc w:val="both"/>
        <w:rPr>
          <w:rFonts w:cs="Arial"/>
          <w:color w:val="333333"/>
          <w:sz w:val="13"/>
          <w:szCs w:val="13"/>
        </w:rPr>
      </w:pPr>
      <w:r>
        <w:rPr>
          <w:color w:val="333333"/>
          <w:sz w:val="13"/>
        </w:rPr>
        <w:t>Eskaera aurkezteak berekin dakar eskabide honen bidez emandako datuak biltzea eta tratatzea, bai eta harreman administratiboan zehar sortutako datuak ere, helburu hauetarako badira:</w:t>
      </w:r>
    </w:p>
    <w:p w:rsidR="005D24E8" w:rsidRPr="004250F3" w:rsidRDefault="005D24E8" w:rsidP="00862A12">
      <w:pPr>
        <w:spacing w:after="80"/>
        <w:ind w:left="709"/>
        <w:jc w:val="both"/>
        <w:rPr>
          <w:rFonts w:cs="Arial"/>
          <w:color w:val="333333"/>
          <w:sz w:val="13"/>
          <w:szCs w:val="13"/>
        </w:rPr>
      </w:pPr>
      <w:r>
        <w:rPr>
          <w:color w:val="333333"/>
          <w:sz w:val="13"/>
        </w:rPr>
        <w:t xml:space="preserve">- Dirulaguntzak ematea </w:t>
      </w:r>
    </w:p>
    <w:p w:rsidR="005D24E8" w:rsidRPr="004250F3" w:rsidRDefault="005D24E8" w:rsidP="00862A12">
      <w:pPr>
        <w:spacing w:after="80"/>
        <w:ind w:left="709"/>
        <w:jc w:val="both"/>
        <w:rPr>
          <w:rFonts w:cs="Arial"/>
          <w:color w:val="333333"/>
          <w:sz w:val="13"/>
          <w:szCs w:val="13"/>
        </w:rPr>
      </w:pPr>
      <w:r>
        <w:rPr>
          <w:color w:val="333333"/>
          <w:sz w:val="13"/>
        </w:rPr>
        <w:t>- Tratamendu estatistikoa</w:t>
      </w:r>
    </w:p>
    <w:p w:rsidR="005D24E8" w:rsidRPr="004250F3" w:rsidRDefault="005D24E8" w:rsidP="00862A12">
      <w:pPr>
        <w:spacing w:after="80"/>
        <w:jc w:val="both"/>
        <w:rPr>
          <w:rFonts w:cs="Arial"/>
          <w:color w:val="333333"/>
          <w:sz w:val="13"/>
          <w:szCs w:val="13"/>
        </w:rPr>
      </w:pPr>
      <w:r>
        <w:rPr>
          <w:color w:val="333333"/>
          <w:sz w:val="13"/>
        </w:rPr>
        <w:t xml:space="preserve">Orobat, aditzera ematen da ezen </w:t>
      </w:r>
      <w:r w:rsidR="00E370D3" w:rsidRPr="00E370D3">
        <w:rPr>
          <w:color w:val="333333"/>
          <w:sz w:val="13"/>
        </w:rPr>
        <w:t>Etxebizitza, Gazteria eta Migrazio Politikak</w:t>
      </w:r>
      <w:r>
        <w:rPr>
          <w:color w:val="333333"/>
          <w:sz w:val="13"/>
        </w:rPr>
        <w:t xml:space="preserve"> </w:t>
      </w:r>
      <w:bookmarkStart w:id="5" w:name="_GoBack"/>
      <w:r>
        <w:rPr>
          <w:color w:val="333333"/>
          <w:sz w:val="13"/>
        </w:rPr>
        <w:t>Departamen</w:t>
      </w:r>
      <w:bookmarkEnd w:id="5"/>
      <w:r>
        <w:rPr>
          <w:color w:val="333333"/>
          <w:sz w:val="13"/>
        </w:rPr>
        <w:t xml:space="preserve">tuak zenbait datu pertsonal eskuratzen ahalko dituela edozein erakunde edo administrazio publikori eskatuta, zuzenean edo bide telematikoak erabiliz datuak egiaztatzeko zerbitzuaren bitartez, dirulaguntza emateko beharrezkoak direnak. Zehazki, honako datu hauek jasotzen ahalko ditu: </w:t>
      </w:r>
    </w:p>
    <w:p w:rsidR="00BA3721" w:rsidRPr="00BA3721" w:rsidRDefault="00BA3721" w:rsidP="00862A12">
      <w:pPr>
        <w:pStyle w:val="Prrafodelista"/>
        <w:numPr>
          <w:ilvl w:val="0"/>
          <w:numId w:val="4"/>
        </w:numPr>
        <w:spacing w:after="80" w:line="240" w:lineRule="auto"/>
        <w:ind w:left="714" w:hanging="357"/>
        <w:jc w:val="both"/>
        <w:rPr>
          <w:rFonts w:ascii="Arial" w:eastAsia="Times New Roman" w:hAnsi="Arial" w:cs="Arial"/>
          <w:color w:val="333333"/>
          <w:sz w:val="13"/>
          <w:szCs w:val="13"/>
        </w:rPr>
      </w:pPr>
      <w:r>
        <w:rPr>
          <w:rFonts w:ascii="Arial" w:hAnsi="Arial"/>
          <w:color w:val="333333"/>
          <w:sz w:val="13"/>
        </w:rPr>
        <w:t>Eskatzaileak bere tributu-betebeharrak egunean dituela frogatzen duten datuak.</w:t>
      </w:r>
    </w:p>
    <w:p w:rsidR="00BA3721" w:rsidRPr="004250F3" w:rsidRDefault="00BA3721" w:rsidP="00862A12">
      <w:pPr>
        <w:pStyle w:val="Prrafodelista"/>
        <w:numPr>
          <w:ilvl w:val="0"/>
          <w:numId w:val="4"/>
        </w:numPr>
        <w:spacing w:after="80" w:line="240" w:lineRule="auto"/>
        <w:ind w:left="714" w:hanging="357"/>
        <w:jc w:val="both"/>
        <w:rPr>
          <w:rFonts w:ascii="Arial" w:eastAsia="Times New Roman" w:hAnsi="Arial" w:cs="Arial"/>
          <w:color w:val="333333"/>
          <w:sz w:val="13"/>
          <w:szCs w:val="13"/>
        </w:rPr>
      </w:pPr>
      <w:r>
        <w:rPr>
          <w:rFonts w:ascii="Arial" w:hAnsi="Arial"/>
          <w:color w:val="333333"/>
          <w:sz w:val="13"/>
        </w:rPr>
        <w:t>Eskatzaileak Gizarte Segurantzarekin dituen betebeharrak egunean dituela frogatzen duten datuak.</w:t>
      </w:r>
    </w:p>
    <w:p w:rsidR="005D24E8" w:rsidRPr="004250F3" w:rsidRDefault="005D24E8" w:rsidP="005D24E8">
      <w:pPr>
        <w:spacing w:after="150"/>
        <w:jc w:val="both"/>
        <w:rPr>
          <w:rFonts w:cs="Arial"/>
          <w:color w:val="333333"/>
          <w:sz w:val="13"/>
          <w:szCs w:val="13"/>
        </w:rPr>
      </w:pPr>
      <w:r>
        <w:rPr>
          <w:color w:val="333333"/>
          <w:sz w:val="13"/>
        </w:rPr>
        <w:t>Interesdunak aurka egiten ahal dio, arrazoiak emanez, aipatu datuak kontsultatzeari, geroago adierazten den moduan (ikus informazio osagarria); kasu horretan, interesdunak berak aurkeztu beharko ditu,</w:t>
      </w:r>
      <w:r>
        <w:rPr>
          <w:sz w:val="13"/>
        </w:rPr>
        <w:t xml:space="preserve"> </w:t>
      </w:r>
      <w:r>
        <w:rPr>
          <w:color w:val="333333"/>
          <w:sz w:val="13"/>
        </w:rPr>
        <w:t>eskaera tramitatu dadin.</w:t>
      </w:r>
    </w:p>
    <w:p w:rsidR="005D24E8" w:rsidRPr="004250F3" w:rsidRDefault="005D24E8" w:rsidP="005D24E8">
      <w:pPr>
        <w:jc w:val="both"/>
        <w:rPr>
          <w:rFonts w:cs="Arial"/>
          <w:color w:val="333333"/>
          <w:sz w:val="13"/>
          <w:szCs w:val="13"/>
        </w:rPr>
      </w:pPr>
      <w:r>
        <w:rPr>
          <w:color w:val="333333"/>
          <w:sz w:val="13"/>
        </w:rPr>
        <w:t>Ematen duzun informazioaren barruan hirugarrenen datuak agertzen badira, konpromisoa hartzen duzu haiei emateko dokumentu honetan adierazitakoaren berri.</w:t>
      </w:r>
    </w:p>
    <w:p w:rsidR="005D24E8" w:rsidRPr="004250F3" w:rsidRDefault="005D24E8" w:rsidP="005D24E8">
      <w:pPr>
        <w:jc w:val="center"/>
        <w:rPr>
          <w:rFonts w:cs="Arial"/>
          <w:b/>
          <w:color w:val="333333"/>
          <w:sz w:val="13"/>
          <w:szCs w:val="13"/>
        </w:rPr>
      </w:pPr>
      <w:r>
        <w:rPr>
          <w:b/>
          <w:color w:val="333333"/>
          <w:sz w:val="13"/>
        </w:rPr>
        <w:t>INFORMAZIO GEHIGARRIA</w:t>
      </w:r>
    </w:p>
    <w:p w:rsidR="005D24E8" w:rsidRPr="004250F3" w:rsidRDefault="005D24E8" w:rsidP="005D24E8">
      <w:pPr>
        <w:jc w:val="both"/>
        <w:rPr>
          <w:rFonts w:cs="Arial"/>
          <w:color w:val="333333"/>
          <w:sz w:val="13"/>
          <w:szCs w:val="13"/>
        </w:rPr>
      </w:pPr>
      <w:r>
        <w:rPr>
          <w:color w:val="333333"/>
          <w:sz w:val="13"/>
        </w:rPr>
        <w:t xml:space="preserve">Datu pertsonalen tratamendua honako arau hauen arabera eginen da: 2016/679 Erregelamendua (EB), 2016ko apirilaren 27koa, Europako Parlamentuarena eta Kontseiluarena, datu pertsonalen tratamenduari eta datu horien zirkulazio askeari dagokienez pertsona fisikoak babesteari buruzkoa, eta 95/46/EE Zuzentaraua indargabetzen duena; eta 15/1999 Lege Organikoa, abenduaren 13koa, Datu Pertsonalen Babesari buruzkoa. Erregelamendu horren 13. artikuluan xedatutakoa betez, hauxe jakinarazten da: </w:t>
      </w:r>
    </w:p>
    <w:p w:rsidR="005D24E8" w:rsidRPr="004250F3" w:rsidRDefault="005D24E8" w:rsidP="005D24E8">
      <w:pPr>
        <w:spacing w:before="150"/>
        <w:jc w:val="both"/>
        <w:outlineLvl w:val="4"/>
        <w:rPr>
          <w:rFonts w:cs="Arial"/>
          <w:color w:val="333333"/>
          <w:sz w:val="13"/>
          <w:szCs w:val="13"/>
        </w:rPr>
      </w:pPr>
      <w:r>
        <w:rPr>
          <w:color w:val="333333"/>
          <w:sz w:val="13"/>
        </w:rPr>
        <w:t>ZEIN DA ZURE DATUEN TRATAMENDUAREN ARDURADUNA?</w:t>
      </w:r>
    </w:p>
    <w:p w:rsidR="005D24E8" w:rsidRPr="004250F3" w:rsidRDefault="005D24E8" w:rsidP="005D24E8">
      <w:pPr>
        <w:jc w:val="both"/>
        <w:rPr>
          <w:rFonts w:cs="Arial"/>
          <w:color w:val="333333"/>
          <w:sz w:val="13"/>
          <w:szCs w:val="13"/>
        </w:rPr>
      </w:pPr>
      <w:r>
        <w:rPr>
          <w:color w:val="333333"/>
          <w:sz w:val="13"/>
        </w:rPr>
        <w:t>Etxebizitza Zerbitzua da arduraduna (</w:t>
      </w:r>
      <w:r w:rsidR="00E370D3" w:rsidRPr="00E370D3">
        <w:rPr>
          <w:color w:val="333333"/>
          <w:sz w:val="13"/>
        </w:rPr>
        <w:t>Etxebizitza, Gazteria eta Migrazio Politikak</w:t>
      </w:r>
      <w:r>
        <w:rPr>
          <w:color w:val="333333"/>
          <w:sz w:val="13"/>
        </w:rPr>
        <w:t xml:space="preserve"> Departamentua). Hemen du helbidea: Alondegi kalea 1, 1.a, 31002 Iruña.</w:t>
      </w:r>
    </w:p>
    <w:p w:rsidR="005D24E8" w:rsidRPr="004250F3" w:rsidRDefault="005D24E8" w:rsidP="005D24E8">
      <w:pPr>
        <w:jc w:val="both"/>
        <w:rPr>
          <w:rFonts w:cs="Arial"/>
          <w:color w:val="333333"/>
          <w:sz w:val="13"/>
          <w:szCs w:val="13"/>
        </w:rPr>
      </w:pPr>
      <w:r>
        <w:rPr>
          <w:color w:val="333333"/>
          <w:sz w:val="13"/>
        </w:rPr>
        <w:t xml:space="preserve">Datuak Babesteko ordezkaria; harremanetarako datuak: Karlos III.aren etorbidea 2, 31002 Iruña. </w:t>
      </w:r>
    </w:p>
    <w:p w:rsidR="005D24E8" w:rsidRPr="004250F3" w:rsidRDefault="005D24E8" w:rsidP="005D24E8">
      <w:pPr>
        <w:spacing w:before="150"/>
        <w:jc w:val="both"/>
        <w:outlineLvl w:val="4"/>
        <w:rPr>
          <w:rFonts w:cs="Arial"/>
          <w:color w:val="333333"/>
          <w:sz w:val="13"/>
          <w:szCs w:val="13"/>
        </w:rPr>
      </w:pPr>
      <w:r>
        <w:rPr>
          <w:color w:val="333333"/>
          <w:sz w:val="13"/>
        </w:rPr>
        <w:t>ZEIN HELBURUREKIN?</w:t>
      </w:r>
    </w:p>
    <w:p w:rsidR="005D24E8" w:rsidRPr="004250F3" w:rsidRDefault="005D24E8" w:rsidP="005D24E8">
      <w:pPr>
        <w:jc w:val="both"/>
        <w:rPr>
          <w:rFonts w:cs="Arial"/>
          <w:color w:val="333333"/>
          <w:sz w:val="13"/>
          <w:szCs w:val="13"/>
        </w:rPr>
      </w:pPr>
      <w:r>
        <w:rPr>
          <w:color w:val="333333"/>
          <w:sz w:val="13"/>
        </w:rPr>
        <w:t xml:space="preserve">Helburu nagusia da dirulaguntza ematea etxebizitza Alokairu Poltsarako lagatzen dutenei. NASUVINSAk kudeatzen du poltsa hori. Horretarako, espediente horiek kudeatzeko fitxategi batean sartuko dira datuak. Horrez gain, helburu estatistikoetarako erabiliko dira. </w:t>
      </w:r>
    </w:p>
    <w:p w:rsidR="005D24E8" w:rsidRPr="004250F3" w:rsidRDefault="005D24E8" w:rsidP="005D24E8">
      <w:pPr>
        <w:spacing w:before="150"/>
        <w:jc w:val="both"/>
        <w:outlineLvl w:val="4"/>
        <w:rPr>
          <w:rFonts w:cs="Arial"/>
          <w:color w:val="333333"/>
          <w:sz w:val="13"/>
          <w:szCs w:val="13"/>
        </w:rPr>
      </w:pPr>
      <w:r>
        <w:rPr>
          <w:color w:val="333333"/>
          <w:sz w:val="13"/>
        </w:rPr>
        <w:t>ZENBAT DENBORAZ GORDETZEN DIRA?</w:t>
      </w:r>
    </w:p>
    <w:p w:rsidR="005D24E8" w:rsidRPr="004250F3" w:rsidRDefault="005D24E8" w:rsidP="005D24E8">
      <w:pPr>
        <w:jc w:val="both"/>
        <w:rPr>
          <w:rFonts w:cs="Arial"/>
          <w:color w:val="333333"/>
          <w:sz w:val="13"/>
          <w:szCs w:val="13"/>
        </w:rPr>
      </w:pPr>
      <w:r>
        <w:rPr>
          <w:color w:val="333333"/>
          <w:sz w:val="13"/>
        </w:rPr>
        <w:t xml:space="preserve">Tratamenduaren helburuak betetzeko beharrezkoak diren bitartean gordeko dira emandako datu pertsonalak, eta, ondoren, ematen dizkiguzun erabilera baimenak indarrean dauden bitartean, aintzat hartuta kasu bakoitzean aplikatu behar diren legezko epeak. </w:t>
      </w:r>
    </w:p>
    <w:p w:rsidR="005D24E8" w:rsidRPr="004250F3" w:rsidRDefault="005D24E8" w:rsidP="005D24E8">
      <w:pPr>
        <w:spacing w:before="150"/>
        <w:jc w:val="both"/>
        <w:outlineLvl w:val="4"/>
        <w:rPr>
          <w:rFonts w:cs="Arial"/>
          <w:color w:val="333333"/>
          <w:sz w:val="13"/>
          <w:szCs w:val="13"/>
        </w:rPr>
      </w:pPr>
      <w:r>
        <w:rPr>
          <w:color w:val="333333"/>
          <w:sz w:val="13"/>
        </w:rPr>
        <w:t xml:space="preserve">ZEIN DA TRATAMENDUAREN OINARRI JURIDIKOA? </w:t>
      </w:r>
    </w:p>
    <w:p w:rsidR="005D24E8" w:rsidRPr="004250F3" w:rsidRDefault="005D24E8" w:rsidP="005D24E8">
      <w:pPr>
        <w:jc w:val="both"/>
        <w:rPr>
          <w:rFonts w:cs="Arial"/>
          <w:color w:val="333333"/>
          <w:sz w:val="13"/>
          <w:szCs w:val="13"/>
        </w:rPr>
      </w:pPr>
      <w:r>
        <w:rPr>
          <w:sz w:val="13"/>
        </w:rPr>
        <w:t>Tratamenduaren legitimazioak oinarri du eginkizun bat betetzea interes publikoaren izenean edo tratamenduaren arduradunari esleitutako botere publikoen izenean, bat etorriz Nafarroan etxebizitza izateko eskubideari buruzko maiatzaren 10eko 10/2010 Foru Legean ezarritakoarekin eta etxebizitzaren arloan Foru Komunitatean dauden gainerako arauekin. Xedea da egiaztatzea eskatzaileak betetzen dituela onuradun izateko beharrezkoak diren eskakizunak eta baldintzak.</w:t>
      </w:r>
      <w:r>
        <w:rPr>
          <w:color w:val="333333"/>
          <w:sz w:val="13"/>
        </w:rPr>
        <w:t xml:space="preserve"> </w:t>
      </w:r>
    </w:p>
    <w:p w:rsidR="005D24E8" w:rsidRPr="004250F3" w:rsidRDefault="005D24E8" w:rsidP="005D24E8">
      <w:pPr>
        <w:spacing w:before="150"/>
        <w:jc w:val="both"/>
        <w:outlineLvl w:val="4"/>
        <w:rPr>
          <w:rFonts w:cs="Arial"/>
          <w:color w:val="333333"/>
          <w:sz w:val="13"/>
          <w:szCs w:val="13"/>
        </w:rPr>
      </w:pPr>
      <w:r>
        <w:rPr>
          <w:color w:val="333333"/>
          <w:sz w:val="13"/>
        </w:rPr>
        <w:t>ZEINI LAGATZEN AHAL ZAIZKIO DATUAK?</w:t>
      </w:r>
    </w:p>
    <w:p w:rsidR="005D24E8" w:rsidRPr="004250F3" w:rsidRDefault="005D24E8" w:rsidP="005D24E8">
      <w:pPr>
        <w:jc w:val="both"/>
        <w:rPr>
          <w:rFonts w:cs="Arial"/>
          <w:sz w:val="13"/>
          <w:szCs w:val="13"/>
        </w:rPr>
      </w:pPr>
      <w:r>
        <w:rPr>
          <w:color w:val="333333"/>
          <w:sz w:val="13"/>
        </w:rPr>
        <w:t xml:space="preserve">Nafarroako Gobernuaren beste organo batzuei lagatzen ahalko zaizkie, baita beste administrazio publiko batzuei edo kontroleko agintari, epaimahai eta erakundeei ere, beren egitekoak bete ditzaten. </w:t>
      </w:r>
      <w:r>
        <w:rPr>
          <w:sz w:val="13"/>
        </w:rPr>
        <w:t xml:space="preserve">Finantza entitateei ere lagatzen ahalko zaizkie, ordainketak kudeatzeko. </w:t>
      </w:r>
    </w:p>
    <w:p w:rsidR="005D24E8" w:rsidRPr="004250F3" w:rsidRDefault="005D24E8" w:rsidP="005D24E8">
      <w:pPr>
        <w:spacing w:before="150"/>
        <w:jc w:val="both"/>
        <w:outlineLvl w:val="4"/>
        <w:rPr>
          <w:rFonts w:cs="Arial"/>
          <w:color w:val="333333"/>
          <w:sz w:val="13"/>
          <w:szCs w:val="13"/>
        </w:rPr>
      </w:pPr>
      <w:r>
        <w:rPr>
          <w:color w:val="333333"/>
          <w:sz w:val="13"/>
        </w:rPr>
        <w:t>NOLA LORTZEN DIRA ZURE DATU PERTSONALAK?</w:t>
      </w:r>
    </w:p>
    <w:p w:rsidR="005D24E8" w:rsidRPr="004250F3" w:rsidRDefault="005D24E8" w:rsidP="005D24E8">
      <w:pPr>
        <w:jc w:val="both"/>
        <w:rPr>
          <w:rFonts w:cs="Arial"/>
          <w:color w:val="333333"/>
          <w:sz w:val="13"/>
          <w:szCs w:val="13"/>
        </w:rPr>
      </w:pPr>
      <w:r>
        <w:rPr>
          <w:color w:val="333333"/>
          <w:sz w:val="13"/>
        </w:rPr>
        <w:t xml:space="preserve">Batez ere eskabidean emandakoak dira. Beste batzuk harreman administratiboan zehar sortzen dira, eta beste zenbait, berriz, administrazio eta erakunde publiko nahiz pribatuek jaso beharrekoak dira, kudeaketa egokia egiten bada. </w:t>
      </w:r>
    </w:p>
    <w:p w:rsidR="005D24E8" w:rsidRPr="004250F3" w:rsidRDefault="005D24E8" w:rsidP="005D24E8">
      <w:pPr>
        <w:spacing w:before="150"/>
        <w:jc w:val="both"/>
        <w:outlineLvl w:val="4"/>
        <w:rPr>
          <w:rFonts w:cs="Arial"/>
          <w:color w:val="333333"/>
          <w:sz w:val="13"/>
          <w:szCs w:val="13"/>
        </w:rPr>
      </w:pPr>
      <w:r>
        <w:rPr>
          <w:color w:val="333333"/>
          <w:sz w:val="13"/>
        </w:rPr>
        <w:t>ZER DATU TRATATZEN DIRA?</w:t>
      </w:r>
    </w:p>
    <w:p w:rsidR="005D24E8" w:rsidRPr="004250F3" w:rsidRDefault="005D24E8" w:rsidP="005D24E8">
      <w:pPr>
        <w:jc w:val="both"/>
        <w:rPr>
          <w:rFonts w:cs="Arial"/>
          <w:color w:val="333333"/>
          <w:sz w:val="13"/>
          <w:szCs w:val="13"/>
        </w:rPr>
      </w:pPr>
      <w:r>
        <w:rPr>
          <w:color w:val="333333"/>
          <w:sz w:val="13"/>
        </w:rPr>
        <w:lastRenderedPageBreak/>
        <w:t>Funtsean, identifikazio datuak eta harremanetarako datuak.</w:t>
      </w:r>
    </w:p>
    <w:p w:rsidR="005D24E8" w:rsidRPr="004250F3" w:rsidRDefault="005D24E8" w:rsidP="005D24E8">
      <w:pPr>
        <w:spacing w:before="150"/>
        <w:jc w:val="both"/>
        <w:outlineLvl w:val="4"/>
        <w:rPr>
          <w:rFonts w:cs="Arial"/>
          <w:color w:val="333333"/>
          <w:sz w:val="13"/>
          <w:szCs w:val="13"/>
        </w:rPr>
      </w:pPr>
      <w:r>
        <w:rPr>
          <w:color w:val="333333"/>
          <w:sz w:val="13"/>
        </w:rPr>
        <w:t>ZER ESKUBIDE DITUZU ZURE DATUAK EMATEN DITUZUNEAN?</w:t>
      </w:r>
    </w:p>
    <w:p w:rsidR="005D24E8" w:rsidRPr="004250F3" w:rsidRDefault="005D24E8" w:rsidP="005D24E8">
      <w:pPr>
        <w:jc w:val="both"/>
        <w:rPr>
          <w:rFonts w:cs="Arial"/>
          <w:color w:val="333333"/>
          <w:sz w:val="13"/>
          <w:szCs w:val="13"/>
        </w:rPr>
      </w:pPr>
      <w:r>
        <w:rPr>
          <w:color w:val="333333"/>
          <w:sz w:val="13"/>
        </w:rPr>
        <w:t xml:space="preserve">Zure datuei dagokienez, honako eskubide hauek erabil ditzakezu: • Datuetan sartzeko eskubidea: jakitea zer datu ari diren tratatzen • Datuak zuzentzeko eskubidea: okerrekoak direnean. • Kontra egiteko eskubidea: zure datuen tratamendua eten dadin, salbu eta bidezko arrazoi larriak badaude edo erreklamazioak aurkezteko edo defendatzeko. • Ezabatzeko eskubidea: zer helbururekin jaso ziren, xede horretarako beharrezkoak ez diren datuak ezerezteko. • Mugatzeko eskubidea: tratamendua mugatzeko; kasu horretan, erreklamazioak aurkezteko edo defendatzeko bakarrik erabiliko dira. • Eramangarritasun eskubidea: guk zuri zure datuak ematekoa, gero beste arduradun bati emateko. • Baimena baliogabetzeko eskubidea: esan nahi du, tratamendurako baimena eman ondoren, edonoiz egin daitekeela atzera baimenean, horrek eraginik ez duela emandako baimenean oinarrituriko tratamenduaren zilegitasunean, eta hortik etor daitezkeen ondorioekin. </w:t>
      </w:r>
    </w:p>
    <w:p w:rsidR="00EB2019" w:rsidRPr="00862A12" w:rsidRDefault="005D24E8" w:rsidP="00862A12">
      <w:pPr>
        <w:jc w:val="both"/>
        <w:rPr>
          <w:sz w:val="13"/>
          <w:szCs w:val="13"/>
        </w:rPr>
      </w:pPr>
      <w:r>
        <w:rPr>
          <w:color w:val="333333"/>
          <w:sz w:val="13"/>
        </w:rPr>
        <w:t xml:space="preserve">Eskubide hauek erabili ahalko dituzu idazkia bidalita Etxebizitza Zerbitzura (Alondegi kalea 1, 31002 Iruña) edo Administrazio Publikoen Administrazio Prozedura Erkideari buruzko urriaren 1eko 39/2015 Legearen 16. artikuluan ezarritako lekuetako edozeinetara. Zure eskubideak baliatzeko idazkien ereduak eskura dituzu Datuak Babesteko Espainiako Bulegoaren webgunean (www.agpd.es). Orobat jakinarazten zaizu erreklamazioa aurkez diezaiokezula bai kontrol agintaritzari, datuen babesaren alorrean eskumena duenari, bai Nafarroako Gobernuko Datuak Babesteko ordezkariari. </w:t>
      </w:r>
    </w:p>
    <w:sectPr w:rsidR="00EB2019" w:rsidRPr="00862A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24E" w:rsidRDefault="0005324E">
      <w:r>
        <w:separator/>
      </w:r>
    </w:p>
  </w:endnote>
  <w:endnote w:type="continuationSeparator" w:id="0">
    <w:p w:rsidR="0005324E" w:rsidRDefault="0005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24E" w:rsidRDefault="0005324E">
      <w:r>
        <w:separator/>
      </w:r>
    </w:p>
  </w:footnote>
  <w:footnote w:type="continuationSeparator" w:id="0">
    <w:p w:rsidR="0005324E" w:rsidRDefault="0005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7734"/>
    <w:multiLevelType w:val="multilevel"/>
    <w:tmpl w:val="217E4C0C"/>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380A55"/>
    <w:multiLevelType w:val="hybridMultilevel"/>
    <w:tmpl w:val="217E4C0C"/>
    <w:lvl w:ilvl="0" w:tplc="BAA0238E">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770D0E"/>
    <w:multiLevelType w:val="hybridMultilevel"/>
    <w:tmpl w:val="1BD64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000701"/>
    <w:multiLevelType w:val="hybridMultilevel"/>
    <w:tmpl w:val="CB1473E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D3"/>
    <w:rsid w:val="0005324E"/>
    <w:rsid w:val="00091C29"/>
    <w:rsid w:val="000A0DA4"/>
    <w:rsid w:val="0026614D"/>
    <w:rsid w:val="002D7094"/>
    <w:rsid w:val="00340A8A"/>
    <w:rsid w:val="00377C34"/>
    <w:rsid w:val="00426976"/>
    <w:rsid w:val="00496DC0"/>
    <w:rsid w:val="00543CF5"/>
    <w:rsid w:val="00572DB0"/>
    <w:rsid w:val="005D24E8"/>
    <w:rsid w:val="005E1527"/>
    <w:rsid w:val="00682156"/>
    <w:rsid w:val="00684627"/>
    <w:rsid w:val="00696B8B"/>
    <w:rsid w:val="006F4C78"/>
    <w:rsid w:val="007A0F64"/>
    <w:rsid w:val="007A3B4A"/>
    <w:rsid w:val="00862A12"/>
    <w:rsid w:val="009705B1"/>
    <w:rsid w:val="009829C3"/>
    <w:rsid w:val="009940D3"/>
    <w:rsid w:val="009A441B"/>
    <w:rsid w:val="00A17518"/>
    <w:rsid w:val="00A52DE8"/>
    <w:rsid w:val="00B6495A"/>
    <w:rsid w:val="00BA3721"/>
    <w:rsid w:val="00BD454F"/>
    <w:rsid w:val="00BE5B6A"/>
    <w:rsid w:val="00C532E6"/>
    <w:rsid w:val="00D229C2"/>
    <w:rsid w:val="00DA38DC"/>
    <w:rsid w:val="00DA3ADB"/>
    <w:rsid w:val="00DA7BAB"/>
    <w:rsid w:val="00DD281B"/>
    <w:rsid w:val="00E370D3"/>
    <w:rsid w:val="00EB2019"/>
    <w:rsid w:val="00EC1D7A"/>
    <w:rsid w:val="00F13259"/>
    <w:rsid w:val="00F245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F1EBD"/>
  <w15:chartTrackingRefBased/>
  <w15:docId w15:val="{2FBF3DC7-DBEB-4F04-A721-0A9A45AB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D3"/>
    <w:rPr>
      <w:rFonts w:ascii="Arial" w:hAnsi="Arial"/>
      <w:noProof/>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listparagraphcxspmiddle">
    <w:name w:val="msolistparagraphcxspmiddle"/>
    <w:basedOn w:val="Normal"/>
    <w:rsid w:val="009940D3"/>
    <w:pPr>
      <w:spacing w:before="100" w:beforeAutospacing="1" w:after="100" w:afterAutospacing="1"/>
    </w:pPr>
    <w:rPr>
      <w:rFonts w:ascii="Times New Roman" w:hAnsi="Times New Roman"/>
      <w:noProof w:val="0"/>
      <w:lang w:eastAsia="es-ES"/>
    </w:rPr>
  </w:style>
  <w:style w:type="paragraph" w:styleId="Textodeglobo">
    <w:name w:val="Balloon Text"/>
    <w:basedOn w:val="Normal"/>
    <w:link w:val="TextodegloboCar"/>
    <w:rsid w:val="00572DB0"/>
    <w:rPr>
      <w:rFonts w:ascii="Segoe UI" w:hAnsi="Segoe UI" w:cs="Segoe UI"/>
      <w:sz w:val="18"/>
      <w:szCs w:val="18"/>
    </w:rPr>
  </w:style>
  <w:style w:type="character" w:customStyle="1" w:styleId="TextodegloboCar">
    <w:name w:val="Texto de globo Car"/>
    <w:link w:val="Textodeglobo"/>
    <w:rsid w:val="00572DB0"/>
    <w:rPr>
      <w:rFonts w:ascii="Segoe UI" w:hAnsi="Segoe UI" w:cs="Segoe UI"/>
      <w:noProof/>
      <w:sz w:val="18"/>
      <w:szCs w:val="18"/>
      <w:lang w:eastAsia="zh-CN"/>
    </w:rPr>
  </w:style>
  <w:style w:type="paragraph" w:styleId="Prrafodelista">
    <w:name w:val="List Paragraph"/>
    <w:basedOn w:val="Normal"/>
    <w:uiPriority w:val="34"/>
    <w:qFormat/>
    <w:rsid w:val="005D24E8"/>
    <w:pPr>
      <w:spacing w:after="200" w:line="276" w:lineRule="auto"/>
      <w:ind w:left="720"/>
      <w:contextualSpacing/>
    </w:pPr>
    <w:rPr>
      <w:rFonts w:ascii="Calibri" w:eastAsia="Calibri" w:hAnsi="Calibri"/>
      <w:noProof w:val="0"/>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A67F-2F67-4BE1-B1E3-DFF27014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6018</Characters>
  <Application>Microsoft Office Word</Application>
  <DocSecurity>4</DocSecurity>
  <Lines>50</Lines>
  <Paragraphs>13</Paragraphs>
  <ScaleCrop>false</ScaleCrop>
  <HeadingPairs>
    <vt:vector size="2" baseType="variant">
      <vt:variant>
        <vt:lpstr>Título</vt:lpstr>
      </vt:variant>
      <vt:variant>
        <vt:i4>1</vt:i4>
      </vt:variant>
    </vt:vector>
  </HeadingPairs>
  <TitlesOfParts>
    <vt:vector size="1" baseType="lpstr">
      <vt:lpstr>ANEXO II</vt:lpstr>
    </vt:vector>
  </TitlesOfParts>
  <Company>Gobierno de Navarra</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Montoya de Antonio, Esther (Vivienda)</dc:creator>
  <cp:keywords/>
  <cp:lastModifiedBy>X064947</cp:lastModifiedBy>
  <cp:revision>2</cp:revision>
  <dcterms:created xsi:type="dcterms:W3CDTF">2023-12-19T11:15:00Z</dcterms:created>
  <dcterms:modified xsi:type="dcterms:W3CDTF">2023-12-19T11:15:00Z</dcterms:modified>
</cp:coreProperties>
</file>