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560"/>
      </w:tblGrid>
      <w:tr w:rsidR="006A6017" w:rsidRPr="00C24C22" w:rsidTr="00C24C22">
        <w:tc>
          <w:tcPr>
            <w:tcW w:w="10560" w:type="dxa"/>
            <w:tcBorders>
              <w:right w:val="single" w:sz="4" w:space="0" w:color="auto"/>
            </w:tcBorders>
            <w:shd w:val="clear" w:color="auto" w:fill="C0C0C0"/>
          </w:tcPr>
          <w:p w:rsidR="006A6017" w:rsidRPr="00C24C22" w:rsidRDefault="006A6017" w:rsidP="00C24C22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Calibri" w:hAnsi="Calibri"/>
                <w:b/>
                <w:sz w:val="21"/>
              </w:rPr>
              <w:t>PLANTILLAKO LANPOSTUEN % 2 DESGAITASUNA DUTEN LANGILEEN ALDE GORDETZEKO BETEBEHARRAREN ORDEZ APLIKATUTAKO NEURRI ALTERNATIBOEN JAKINARAZPENA. (APIRILAREN 8KO 364/2005 ERREGE DEKRETUA, APIRILAREN 20KO BOE).</w:t>
            </w:r>
          </w:p>
        </w:tc>
      </w:tr>
    </w:tbl>
    <w:p w:rsidR="000D1F50" w:rsidRPr="00F10C0D" w:rsidRDefault="000D1F50" w:rsidP="00DE07BB">
      <w:pPr>
        <w:autoSpaceDE w:val="0"/>
        <w:autoSpaceDN w:val="0"/>
        <w:adjustRightInd w:val="0"/>
        <w:spacing w:line="120" w:lineRule="atLeast"/>
        <w:rPr>
          <w:rFonts w:ascii="Calibri" w:hAnsi="Calibri" w:cs="Arial"/>
          <w:b/>
          <w:bCs/>
          <w:color w:val="FF0000"/>
          <w:sz w:val="16"/>
          <w:szCs w:val="16"/>
        </w:rPr>
      </w:pPr>
    </w:p>
    <w:tbl>
      <w:tblPr>
        <w:tblpPr w:leftFromText="141" w:rightFromText="141" w:vertAnchor="text" w:tblpX="-132" w:tblpY="1"/>
        <w:tblOverlap w:val="never"/>
        <w:tblW w:w="1054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2133"/>
        <w:gridCol w:w="3135"/>
        <w:gridCol w:w="2640"/>
      </w:tblGrid>
      <w:tr w:rsidR="0089562B" w:rsidRPr="00C24C22" w:rsidTr="00C24C22">
        <w:trPr>
          <w:trHeight w:val="284"/>
        </w:trPr>
        <w:tc>
          <w:tcPr>
            <w:tcW w:w="105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562B" w:rsidRPr="00C24C22" w:rsidRDefault="0089562B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alibri" w:hAnsi="Calibri"/>
                <w:b/>
                <w:color w:val="FF0000"/>
                <w:sz w:val="21"/>
              </w:rPr>
              <w:t>ENPRESAREN IDENTIFIKAZIO DATUAK</w:t>
            </w:r>
          </w:p>
        </w:tc>
      </w:tr>
      <w:tr w:rsidR="006542CE" w:rsidRPr="00C24C22" w:rsidTr="00C24C22">
        <w:trPr>
          <w:trHeight w:val="510"/>
        </w:trPr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2CE" w:rsidRPr="00C24C22" w:rsidRDefault="006542CE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>Izena edo sozietate-izena</w:t>
            </w:r>
          </w:p>
          <w:p w:rsidR="006542CE" w:rsidRPr="00C24C22" w:rsidRDefault="006542CE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57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2CE" w:rsidRPr="00C24C22" w:rsidRDefault="006542CE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>IFZ:</w:t>
            </w:r>
          </w:p>
          <w:p w:rsidR="006542CE" w:rsidRPr="00C24C22" w:rsidRDefault="006542CE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</w:tr>
      <w:tr w:rsidR="00FE5CCE" w:rsidRPr="00C24C22" w:rsidTr="00C24C22">
        <w:trPr>
          <w:cantSplit/>
          <w:trHeight w:val="510"/>
        </w:trPr>
        <w:tc>
          <w:tcPr>
            <w:tcW w:w="4773" w:type="dxa"/>
            <w:gridSpan w:val="2"/>
            <w:shd w:val="clear" w:color="auto" w:fill="auto"/>
          </w:tcPr>
          <w:p w:rsidR="00FE5CCE" w:rsidRPr="00C24C22" w:rsidRDefault="00FE5CCE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>Egoitza soziala:</w:t>
            </w:r>
          </w:p>
          <w:p w:rsidR="00FE5CCE" w:rsidRPr="00C24C22" w:rsidRDefault="00FE5CCE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3135" w:type="dxa"/>
            <w:shd w:val="clear" w:color="auto" w:fill="auto"/>
          </w:tcPr>
          <w:p w:rsidR="00FE5CCE" w:rsidRPr="00C24C22" w:rsidRDefault="00FE5CCE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>Herria:</w:t>
            </w:r>
          </w:p>
          <w:p w:rsidR="00FE5CCE" w:rsidRPr="00C24C22" w:rsidRDefault="00FE5CCE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2640" w:type="dxa"/>
            <w:shd w:val="clear" w:color="auto" w:fill="auto"/>
          </w:tcPr>
          <w:p w:rsidR="00FE5CCE" w:rsidRPr="00C24C22" w:rsidRDefault="00FE5CCE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>Posta kodea:</w:t>
            </w:r>
          </w:p>
          <w:p w:rsidR="00FE5CCE" w:rsidRPr="00C24C22" w:rsidRDefault="00FE5CCE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</w:tr>
      <w:tr w:rsidR="00047E1F" w:rsidRPr="00C24C22" w:rsidTr="005614AF">
        <w:trPr>
          <w:cantSplit/>
          <w:trHeight w:val="397"/>
        </w:trPr>
        <w:tc>
          <w:tcPr>
            <w:tcW w:w="2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7E1F" w:rsidRPr="00C24C22" w:rsidRDefault="00047E1F" w:rsidP="00047E1F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>Probintzia:</w:t>
            </w:r>
          </w:p>
          <w:p w:rsidR="00047E1F" w:rsidRPr="00C24C22" w:rsidRDefault="00047E1F" w:rsidP="00047E1F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047E1F" w:rsidRPr="00C24C22" w:rsidRDefault="00047E1F" w:rsidP="00047E1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>Telefonoa:</w:t>
            </w:r>
          </w:p>
          <w:p w:rsidR="00047E1F" w:rsidRPr="00C24C22" w:rsidRDefault="00047E1F" w:rsidP="00047E1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57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7E1F" w:rsidRPr="00C24C22" w:rsidRDefault="00047E1F" w:rsidP="00047E1F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 xml:space="preserve">Helbide elektronikoa: </w:t>
            </w:r>
          </w:p>
        </w:tc>
      </w:tr>
    </w:tbl>
    <w:p w:rsidR="007B3C21" w:rsidRPr="006D1A8F" w:rsidRDefault="007B3C21" w:rsidP="00DE07BB">
      <w:pPr>
        <w:autoSpaceDE w:val="0"/>
        <w:autoSpaceDN w:val="0"/>
        <w:adjustRightInd w:val="0"/>
        <w:spacing w:line="80" w:lineRule="atLeast"/>
        <w:rPr>
          <w:rFonts w:ascii="Calibri" w:hAnsi="Calibri" w:cs="Arial"/>
          <w:b/>
          <w:bCs/>
          <w:color w:val="810000"/>
          <w:sz w:val="12"/>
          <w:szCs w:val="12"/>
        </w:rPr>
      </w:pPr>
    </w:p>
    <w:tbl>
      <w:tblPr>
        <w:tblW w:w="105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2976"/>
        <w:gridCol w:w="3660"/>
      </w:tblGrid>
      <w:tr w:rsidR="00142CEA" w:rsidRPr="00C24C22" w:rsidTr="00C24C22">
        <w:trPr>
          <w:trHeight w:val="20"/>
        </w:trPr>
        <w:tc>
          <w:tcPr>
            <w:tcW w:w="10560" w:type="dxa"/>
            <w:gridSpan w:val="3"/>
            <w:shd w:val="clear" w:color="auto" w:fill="auto"/>
            <w:vAlign w:val="center"/>
          </w:tcPr>
          <w:p w:rsidR="00142CEA" w:rsidRPr="00C24C22" w:rsidRDefault="00142CEA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Calibri" w:hAnsi="Calibri"/>
                <w:b/>
                <w:color w:val="FF0000"/>
                <w:sz w:val="21"/>
              </w:rPr>
              <w:t>ENPRESAREN ORDEZKARIAREN IDENTIFIKAZIO DATUAK</w:t>
            </w:r>
          </w:p>
        </w:tc>
      </w:tr>
      <w:tr w:rsidR="00142CEA" w:rsidRPr="00C24C22" w:rsidTr="00C24C22">
        <w:trPr>
          <w:trHeight w:val="20"/>
        </w:trPr>
        <w:tc>
          <w:tcPr>
            <w:tcW w:w="3924" w:type="dxa"/>
            <w:shd w:val="clear" w:color="auto" w:fill="auto"/>
          </w:tcPr>
          <w:p w:rsidR="00142CEA" w:rsidRPr="00C24C22" w:rsidRDefault="00142CEA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>Deiturak, izena:</w:t>
            </w:r>
          </w:p>
          <w:p w:rsidR="00142CEA" w:rsidRPr="00C24C22" w:rsidRDefault="00142CEA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auto"/>
          </w:tcPr>
          <w:p w:rsidR="00142CEA" w:rsidRPr="00C24C22" w:rsidRDefault="00142CEA" w:rsidP="00C24C2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>IFZ:</w:t>
            </w:r>
          </w:p>
        </w:tc>
        <w:tc>
          <w:tcPr>
            <w:tcW w:w="3660" w:type="dxa"/>
            <w:shd w:val="clear" w:color="auto" w:fill="auto"/>
          </w:tcPr>
          <w:p w:rsidR="00142CEA" w:rsidRPr="00C24C22" w:rsidRDefault="00142CEA" w:rsidP="00C24C2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 xml:space="preserve">Entitatean duen kargua: </w:t>
            </w:r>
          </w:p>
        </w:tc>
      </w:tr>
    </w:tbl>
    <w:p w:rsidR="00C24C22" w:rsidRPr="006D1A8F" w:rsidRDefault="00C24C22" w:rsidP="00C24C22">
      <w:pPr>
        <w:rPr>
          <w:vanish/>
          <w:sz w:val="16"/>
          <w:szCs w:val="16"/>
        </w:rPr>
      </w:pPr>
    </w:p>
    <w:tbl>
      <w:tblPr>
        <w:tblpPr w:leftFromText="141" w:rightFromText="141" w:vertAnchor="text" w:tblpX="-132" w:tblpY="1"/>
        <w:tblOverlap w:val="never"/>
        <w:tblW w:w="1054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2001"/>
        <w:gridCol w:w="132"/>
        <w:gridCol w:w="3003"/>
        <w:gridCol w:w="2772"/>
      </w:tblGrid>
      <w:tr w:rsidR="00142CEA" w:rsidRPr="00C24C22" w:rsidTr="00C24C22">
        <w:trPr>
          <w:cantSplit/>
          <w:trHeight w:val="421"/>
        </w:trPr>
        <w:tc>
          <w:tcPr>
            <w:tcW w:w="4641" w:type="dxa"/>
            <w:gridSpan w:val="2"/>
            <w:shd w:val="clear" w:color="auto" w:fill="auto"/>
          </w:tcPr>
          <w:p w:rsidR="00142CEA" w:rsidRPr="00C24C22" w:rsidRDefault="00142CEA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>Jakinarazpenetarako helbidea:</w:t>
            </w:r>
          </w:p>
          <w:p w:rsidR="00142CEA" w:rsidRPr="00C24C22" w:rsidRDefault="00142CEA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3135" w:type="dxa"/>
            <w:gridSpan w:val="2"/>
            <w:shd w:val="clear" w:color="auto" w:fill="auto"/>
          </w:tcPr>
          <w:p w:rsidR="00142CEA" w:rsidRPr="00C24C22" w:rsidRDefault="00142CEA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>Herria:</w:t>
            </w:r>
          </w:p>
          <w:p w:rsidR="00142CEA" w:rsidRPr="00C24C22" w:rsidRDefault="00142CEA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2772" w:type="dxa"/>
            <w:shd w:val="clear" w:color="auto" w:fill="auto"/>
          </w:tcPr>
          <w:p w:rsidR="00142CEA" w:rsidRPr="00C24C22" w:rsidRDefault="00142CEA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>Posta kodea:</w:t>
            </w:r>
          </w:p>
          <w:p w:rsidR="00142CEA" w:rsidRPr="00C24C22" w:rsidRDefault="00142CEA" w:rsidP="00C24C22">
            <w:pPr>
              <w:autoSpaceDE w:val="0"/>
              <w:autoSpaceDN w:val="0"/>
              <w:adjustRightInd w:val="0"/>
              <w:ind w:right="-108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</w:tr>
      <w:tr w:rsidR="00047E1F" w:rsidRPr="00C24C22" w:rsidTr="00503663">
        <w:trPr>
          <w:cantSplit/>
          <w:trHeight w:val="397"/>
        </w:trPr>
        <w:tc>
          <w:tcPr>
            <w:tcW w:w="2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7E1F" w:rsidRPr="00C24C22" w:rsidRDefault="00047E1F" w:rsidP="00C24C2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>Probintzia:</w:t>
            </w:r>
          </w:p>
          <w:p w:rsidR="00047E1F" w:rsidRPr="00C24C22" w:rsidRDefault="00047E1F" w:rsidP="00C24C2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1"/>
                <w:szCs w:val="21"/>
              </w:rPr>
            </w:pPr>
          </w:p>
        </w:tc>
        <w:tc>
          <w:tcPr>
            <w:tcW w:w="21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7E1F" w:rsidRPr="00C24C22" w:rsidRDefault="00047E1F" w:rsidP="00C24C2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>Telefonoa:</w:t>
            </w:r>
          </w:p>
        </w:tc>
        <w:tc>
          <w:tcPr>
            <w:tcW w:w="57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7E1F" w:rsidRPr="00C24C22" w:rsidRDefault="00047E1F" w:rsidP="00C24C22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 xml:space="preserve">Helbide elektronikoa: </w:t>
            </w:r>
          </w:p>
        </w:tc>
      </w:tr>
    </w:tbl>
    <w:p w:rsidR="00142CEA" w:rsidRPr="006D1A8F" w:rsidRDefault="00142CEA" w:rsidP="00DE07BB">
      <w:pPr>
        <w:autoSpaceDE w:val="0"/>
        <w:autoSpaceDN w:val="0"/>
        <w:adjustRightInd w:val="0"/>
        <w:spacing w:line="80" w:lineRule="atLeast"/>
        <w:rPr>
          <w:rFonts w:ascii="Calibri" w:hAnsi="Calibri" w:cs="Arial"/>
          <w:b/>
          <w:bCs/>
          <w:color w:val="810000"/>
          <w:sz w:val="12"/>
          <w:szCs w:val="12"/>
        </w:rPr>
      </w:pPr>
    </w:p>
    <w:tbl>
      <w:tblPr>
        <w:tblW w:w="105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1529"/>
        <w:gridCol w:w="3817"/>
        <w:gridCol w:w="1746"/>
      </w:tblGrid>
      <w:tr w:rsidR="00C66D29" w:rsidRPr="00C24C22" w:rsidTr="00C24C22">
        <w:tc>
          <w:tcPr>
            <w:tcW w:w="10560" w:type="dxa"/>
            <w:gridSpan w:val="4"/>
            <w:shd w:val="clear" w:color="auto" w:fill="auto"/>
          </w:tcPr>
          <w:p w:rsidR="00C66D29" w:rsidRPr="00C24C22" w:rsidRDefault="00C66D29" w:rsidP="00C24C22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color w:val="FF0000"/>
                <w:sz w:val="21"/>
              </w:rPr>
              <w:t xml:space="preserve">PLANTILLAREN DATUAK, SALBUESPEN-ADIERAZPENAREN INDARRALDIKO 1./2./3. URTEAN </w:t>
            </w:r>
          </w:p>
        </w:tc>
      </w:tr>
      <w:tr w:rsidR="00C66D29" w:rsidRPr="00C24C22" w:rsidTr="00C24C22">
        <w:trPr>
          <w:trHeight w:val="426"/>
        </w:trPr>
        <w:tc>
          <w:tcPr>
            <w:tcW w:w="3468" w:type="dxa"/>
            <w:shd w:val="clear" w:color="auto" w:fill="auto"/>
          </w:tcPr>
          <w:p w:rsidR="00C66D29" w:rsidRPr="00C24C22" w:rsidRDefault="00C66D29" w:rsidP="00C24C22">
            <w:pPr>
              <w:autoSpaceDE w:val="0"/>
              <w:autoSpaceDN w:val="0"/>
              <w:adjustRightInd w:val="0"/>
              <w:rPr>
                <w:rFonts w:ascii="Calibri" w:hAnsi="Calibri" w:cs="Tahoma-Bold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>Plantillako langileen kop.:</w:t>
            </w:r>
          </w:p>
          <w:p w:rsidR="00D05957" w:rsidRPr="00C24C22" w:rsidRDefault="00D05957" w:rsidP="00C24C22">
            <w:pPr>
              <w:autoSpaceDE w:val="0"/>
              <w:autoSpaceDN w:val="0"/>
              <w:adjustRightInd w:val="0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</w:rPr>
              <w:t>(364/2005 Errege Dekretuaren lehen xedapen gehigarriaren arabera)</w:t>
            </w:r>
          </w:p>
        </w:tc>
        <w:tc>
          <w:tcPr>
            <w:tcW w:w="1529" w:type="dxa"/>
            <w:shd w:val="clear" w:color="auto" w:fill="auto"/>
          </w:tcPr>
          <w:p w:rsidR="00C66D29" w:rsidRPr="00C24C22" w:rsidRDefault="00C66D29" w:rsidP="00C24C22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3817" w:type="dxa"/>
            <w:shd w:val="clear" w:color="auto" w:fill="auto"/>
          </w:tcPr>
          <w:p w:rsidR="00C66D29" w:rsidRPr="00C24C22" w:rsidRDefault="00C66D29" w:rsidP="00C24C22">
            <w:pPr>
              <w:autoSpaceDE w:val="0"/>
              <w:autoSpaceDN w:val="0"/>
              <w:adjustRightInd w:val="0"/>
              <w:rPr>
                <w:rFonts w:ascii="Calibri" w:hAnsi="Calibri" w:cs="Tahoma-Bold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>% 33ko desgaitasuna edo handiagoa duten</w:t>
            </w:r>
          </w:p>
          <w:p w:rsidR="00C66D29" w:rsidRPr="00C24C22" w:rsidRDefault="00311247" w:rsidP="00C24C22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>plantillako langileen kop.:</w:t>
            </w:r>
          </w:p>
        </w:tc>
        <w:tc>
          <w:tcPr>
            <w:tcW w:w="1746" w:type="dxa"/>
            <w:shd w:val="clear" w:color="auto" w:fill="auto"/>
          </w:tcPr>
          <w:p w:rsidR="00C66D29" w:rsidRPr="00C24C22" w:rsidRDefault="00C66D29" w:rsidP="00C24C22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</w:tbl>
    <w:p w:rsidR="00394C40" w:rsidRPr="006D1A8F" w:rsidRDefault="00394C40" w:rsidP="00394C40">
      <w:pPr>
        <w:autoSpaceDE w:val="0"/>
        <w:autoSpaceDN w:val="0"/>
        <w:adjustRightInd w:val="0"/>
        <w:rPr>
          <w:b/>
          <w:sz w:val="12"/>
          <w:szCs w:val="12"/>
        </w:rPr>
      </w:pPr>
    </w:p>
    <w:p w:rsidR="00394C40" w:rsidRPr="006331D1" w:rsidRDefault="00925345" w:rsidP="00394C40">
      <w:pPr>
        <w:autoSpaceDE w:val="0"/>
        <w:autoSpaceDN w:val="0"/>
        <w:adjustRightInd w:val="0"/>
        <w:spacing w:line="360" w:lineRule="auto"/>
        <w:rPr>
          <w:b/>
          <w:sz w:val="21"/>
          <w:szCs w:val="21"/>
        </w:rPr>
      </w:pPr>
      <w:r>
        <w:rPr>
          <w:b/>
          <w:noProof/>
          <w:sz w:val="21"/>
          <w:lang w:val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5857875</wp:posOffset>
                </wp:positionH>
                <wp:positionV relativeFrom="paragraph">
                  <wp:posOffset>8255</wp:posOffset>
                </wp:positionV>
                <wp:extent cx="158115" cy="144145"/>
                <wp:effectExtent l="9525" t="8255" r="13335" b="9525"/>
                <wp:wrapNone/>
                <wp:docPr id="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C40" w:rsidRPr="009732E8" w:rsidRDefault="00394C40" w:rsidP="00394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6" type="#_x0000_t202" style="position:absolute;margin-left:461.25pt;margin-top:.65pt;width:12.4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">
                <v:textbox>
                  <w:txbxContent>
                    <w:p w:rsidR="00394C40" w:rsidRPr="009732E8" w:rsidRDefault="00394C40" w:rsidP="00394C4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1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17780</wp:posOffset>
                </wp:positionV>
                <wp:extent cx="158115" cy="144145"/>
                <wp:effectExtent l="9525" t="8255" r="13335" b="9525"/>
                <wp:wrapNone/>
                <wp:docPr id="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C40" w:rsidRPr="009732E8" w:rsidRDefault="00394C40" w:rsidP="00394C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27" type="#_x0000_t202" style="position:absolute;margin-left:384pt;margin-top:1.4pt;width:12.45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">
                <v:textbox>
                  <w:txbxContent>
                    <w:p w:rsidR="00394C40" w:rsidRPr="009732E8" w:rsidRDefault="00394C40" w:rsidP="00394C4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1"/>
        </w:rPr>
        <w:t>Lantokiak ditu beste autonomia erkidego batzuetan:</w:t>
      </w:r>
      <w:r>
        <w:rPr>
          <w:b/>
          <w:sz w:val="21"/>
        </w:rPr>
        <w:tab/>
      </w:r>
      <w:r>
        <w:rPr>
          <w:b/>
          <w:sz w:val="21"/>
        </w:rPr>
        <w:tab/>
        <w:t>BAI            EZ</w:t>
      </w:r>
      <w:r>
        <w:rPr>
          <w:b/>
          <w:sz w:val="21"/>
        </w:rPr>
        <w:tab/>
      </w:r>
    </w:p>
    <w:p w:rsidR="00394C40" w:rsidRPr="006331D1" w:rsidRDefault="00925345" w:rsidP="00394C40">
      <w:pPr>
        <w:autoSpaceDE w:val="0"/>
        <w:autoSpaceDN w:val="0"/>
        <w:adjustRightInd w:val="0"/>
        <w:spacing w:line="360" w:lineRule="auto"/>
        <w:rPr>
          <w:b/>
          <w:sz w:val="21"/>
          <w:szCs w:val="21"/>
        </w:rPr>
      </w:pPr>
      <w:r>
        <w:rPr>
          <w:b/>
          <w:noProof/>
          <w:sz w:val="21"/>
          <w:lang w:val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19050</wp:posOffset>
                </wp:positionV>
                <wp:extent cx="457200" cy="154305"/>
                <wp:effectExtent l="9525" t="9525" r="9525" b="7620"/>
                <wp:wrapNone/>
                <wp:docPr id="1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D2D" w:rsidRPr="009732E8" w:rsidRDefault="007F7D2D" w:rsidP="007F7D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28" type="#_x0000_t202" style="position:absolute;margin-left:477pt;margin-top:1.5pt;width:36pt;height:12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">
                <v:textbox>
                  <w:txbxContent>
                    <w:p w:rsidR="007F7D2D" w:rsidRPr="009732E8" w:rsidRDefault="007F7D2D" w:rsidP="007F7D2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1"/>
        </w:rPr>
        <w:t>Nafarroako Foru Komunitatetik kanpo dauden lantokietako langileen ehunekoa:</w:t>
      </w:r>
    </w:p>
    <w:p w:rsidR="00772D3F" w:rsidRPr="006331D1" w:rsidRDefault="00772D3F" w:rsidP="00015B18">
      <w:pPr>
        <w:autoSpaceDE w:val="0"/>
        <w:autoSpaceDN w:val="0"/>
        <w:adjustRightInd w:val="0"/>
        <w:spacing w:before="120" w:after="120" w:line="240" w:lineRule="exact"/>
        <w:jc w:val="center"/>
        <w:rPr>
          <w:rFonts w:ascii="Calibri" w:hAnsi="Calibri"/>
          <w:b/>
          <w:color w:val="FF0000"/>
          <w:sz w:val="21"/>
          <w:szCs w:val="21"/>
        </w:rPr>
      </w:pPr>
      <w:r>
        <w:rPr>
          <w:rFonts w:ascii="Calibri" w:hAnsi="Calibri"/>
          <w:b/>
          <w:color w:val="FF0000"/>
          <w:sz w:val="21"/>
        </w:rPr>
        <w:t>JAKINARAZTEN DU</w:t>
      </w:r>
    </w:p>
    <w:p w:rsidR="00C66D29" w:rsidRPr="006331D1" w:rsidRDefault="00C66D29" w:rsidP="007772D3">
      <w:pPr>
        <w:autoSpaceDE w:val="0"/>
        <w:autoSpaceDN w:val="0"/>
        <w:adjustRightInd w:val="0"/>
        <w:spacing w:line="240" w:lineRule="exact"/>
        <w:rPr>
          <w:rFonts w:ascii="Calibri" w:hAnsi="Calibri" w:cs="Tahoma"/>
          <w:sz w:val="21"/>
          <w:szCs w:val="21"/>
        </w:rPr>
      </w:pPr>
      <w:r>
        <w:rPr>
          <w:rFonts w:ascii="Calibri" w:hAnsi="Calibri"/>
          <w:b/>
          <w:bCs/>
          <w:sz w:val="21"/>
        </w:rPr>
        <w:t>Honen arabera</w:t>
      </w:r>
      <w:r>
        <w:rPr>
          <w:rFonts w:ascii="Calibri" w:hAnsi="Calibri"/>
          <w:sz w:val="21"/>
        </w:rPr>
        <w:t xml:space="preserve"> (adierazi X batez dagokion laukia):</w:t>
      </w:r>
    </w:p>
    <w:p w:rsidR="00C66D29" w:rsidRPr="006331D1" w:rsidRDefault="00C66D29" w:rsidP="00015B18">
      <w:pPr>
        <w:autoSpaceDE w:val="0"/>
        <w:autoSpaceDN w:val="0"/>
        <w:adjustRightInd w:val="0"/>
        <w:spacing w:before="120" w:line="240" w:lineRule="exact"/>
        <w:ind w:left="709"/>
        <w:jc w:val="both"/>
        <w:rPr>
          <w:rFonts w:ascii="Calibri" w:hAnsi="Calibri" w:cs="Tahoma"/>
          <w:sz w:val="21"/>
          <w:szCs w:val="21"/>
        </w:rPr>
      </w:pPr>
      <w:r w:rsidRPr="006331D1">
        <w:rPr>
          <w:rFonts w:ascii="Calibri" w:hAnsi="Calibri" w:cs="Tahoma"/>
          <w:sz w:val="21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Pr="006331D1">
        <w:rPr>
          <w:rFonts w:ascii="Calibri" w:hAnsi="Calibri" w:cs="Tahoma"/>
          <w:sz w:val="21"/>
        </w:rPr>
        <w:instrText xml:space="preserve"> FORMCHECKBOX </w:instrText>
      </w:r>
      <w:r w:rsidR="00FD79BB">
        <w:rPr>
          <w:rFonts w:ascii="Calibri" w:hAnsi="Calibri" w:cs="Tahoma"/>
          <w:sz w:val="21"/>
        </w:rPr>
      </w:r>
      <w:r w:rsidR="00FD79BB">
        <w:rPr>
          <w:rFonts w:ascii="Calibri" w:hAnsi="Calibri" w:cs="Tahoma"/>
          <w:sz w:val="21"/>
        </w:rPr>
        <w:fldChar w:fldCharType="separate"/>
      </w:r>
      <w:r w:rsidRPr="006331D1">
        <w:rPr>
          <w:rFonts w:ascii="Calibri" w:hAnsi="Calibri" w:cs="Tahoma"/>
          <w:sz w:val="21"/>
        </w:rPr>
        <w:fldChar w:fldCharType="end"/>
      </w:r>
      <w:bookmarkEnd w:id="1"/>
      <w:r>
        <w:rPr>
          <w:rFonts w:ascii="Calibri" w:hAnsi="Calibri"/>
          <w:sz w:val="21"/>
        </w:rPr>
        <w:t xml:space="preserve">  Nafarroako Enplegu Zerbitzuko zuzendari kudeatzaileak ……../…./….(e)(a)n neurri alternatiboak onesteko emandako ebazpena.</w:t>
      </w:r>
    </w:p>
    <w:p w:rsidR="00C66D29" w:rsidRPr="006331D1" w:rsidRDefault="00C66D29" w:rsidP="007772D3">
      <w:pPr>
        <w:autoSpaceDE w:val="0"/>
        <w:autoSpaceDN w:val="0"/>
        <w:adjustRightInd w:val="0"/>
        <w:spacing w:before="120" w:line="240" w:lineRule="exact"/>
        <w:ind w:left="709"/>
        <w:jc w:val="both"/>
        <w:rPr>
          <w:rFonts w:ascii="Calibri" w:hAnsi="Calibri" w:cs="Tahoma"/>
          <w:sz w:val="21"/>
          <w:szCs w:val="21"/>
        </w:rPr>
      </w:pPr>
      <w:r w:rsidRPr="006331D1">
        <w:rPr>
          <w:rFonts w:ascii="Calibri" w:hAnsi="Calibri" w:cs="Tahoma"/>
          <w:sz w:val="21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 w:rsidRPr="006331D1">
        <w:rPr>
          <w:rFonts w:ascii="Calibri" w:hAnsi="Calibri" w:cs="Tahoma"/>
          <w:sz w:val="21"/>
        </w:rPr>
        <w:instrText xml:space="preserve"> FORMCHECKBOX </w:instrText>
      </w:r>
      <w:r w:rsidR="00FD79BB">
        <w:rPr>
          <w:rFonts w:ascii="Calibri" w:hAnsi="Calibri" w:cs="Tahoma"/>
          <w:sz w:val="21"/>
        </w:rPr>
      </w:r>
      <w:r w:rsidR="00FD79BB">
        <w:rPr>
          <w:rFonts w:ascii="Calibri" w:hAnsi="Calibri" w:cs="Tahoma"/>
          <w:sz w:val="21"/>
        </w:rPr>
        <w:fldChar w:fldCharType="separate"/>
      </w:r>
      <w:r w:rsidRPr="006331D1">
        <w:rPr>
          <w:rFonts w:ascii="Calibri" w:hAnsi="Calibri" w:cs="Tahoma"/>
          <w:sz w:val="21"/>
        </w:rPr>
        <w:fldChar w:fldCharType="end"/>
      </w:r>
      <w:bookmarkEnd w:id="2"/>
      <w:r>
        <w:rPr>
          <w:rFonts w:ascii="Calibri" w:hAnsi="Calibri"/>
          <w:sz w:val="21"/>
        </w:rPr>
        <w:t xml:space="preserve">  Nafarroako Enplegu Zerbitzuak ez du berariazko administrazio-ebazpenik eman, salbuespenaren eskaera egin eta bi hilabete igaro ondoren.</w:t>
      </w:r>
    </w:p>
    <w:p w:rsidR="00C66D29" w:rsidRPr="00182A15" w:rsidRDefault="00C66D29" w:rsidP="007772D3">
      <w:pPr>
        <w:autoSpaceDE w:val="0"/>
        <w:autoSpaceDN w:val="0"/>
        <w:adjustRightInd w:val="0"/>
        <w:spacing w:line="240" w:lineRule="exact"/>
        <w:ind w:left="708"/>
        <w:rPr>
          <w:rFonts w:ascii="Calibri" w:hAnsi="Calibri" w:cs="Tahoma"/>
          <w:sz w:val="18"/>
          <w:szCs w:val="18"/>
        </w:rPr>
      </w:pPr>
    </w:p>
    <w:p w:rsidR="00182A15" w:rsidRDefault="006518B2" w:rsidP="00182A15">
      <w:pPr>
        <w:autoSpaceDE w:val="0"/>
        <w:autoSpaceDN w:val="0"/>
        <w:adjustRightInd w:val="0"/>
        <w:spacing w:line="240" w:lineRule="exact"/>
        <w:jc w:val="both"/>
        <w:rPr>
          <w:rFonts w:ascii="Calibri" w:hAnsi="Calibri" w:cs="Tahoma"/>
          <w:sz w:val="21"/>
          <w:szCs w:val="21"/>
        </w:rPr>
      </w:pPr>
      <w:r>
        <w:rPr>
          <w:rFonts w:ascii="Calibri" w:hAnsi="Calibri"/>
          <w:b/>
          <w:bCs/>
        </w:rPr>
        <w:t>Salbuespen-adierazpena indarraldiko 1., 2. edo 3. urtean, neurri alternatibo hauek aplikatu dira</w:t>
      </w:r>
      <w:r>
        <w:rPr>
          <w:rFonts w:ascii="Calibri" w:hAnsi="Calibri"/>
        </w:rPr>
        <w:t>, desgaitasuna duten langileen alde lanpostuen % 2 gordetzeko betebeharraren ordez:</w:t>
      </w:r>
    </w:p>
    <w:p w:rsidR="00960633" w:rsidRPr="00182A15" w:rsidRDefault="00960633" w:rsidP="00182A15">
      <w:pPr>
        <w:autoSpaceDE w:val="0"/>
        <w:autoSpaceDN w:val="0"/>
        <w:adjustRightInd w:val="0"/>
        <w:spacing w:line="240" w:lineRule="exact"/>
        <w:jc w:val="both"/>
        <w:rPr>
          <w:rFonts w:ascii="Calibri" w:hAnsi="Calibri" w:cs="Tahoma"/>
          <w:sz w:val="16"/>
          <w:szCs w:val="16"/>
        </w:rPr>
      </w:pPr>
    </w:p>
    <w:tbl>
      <w:tblPr>
        <w:tblW w:w="105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817"/>
        <w:gridCol w:w="3127"/>
        <w:gridCol w:w="1736"/>
      </w:tblGrid>
      <w:tr w:rsidR="006518B2" w:rsidRPr="00C24C22" w:rsidTr="00C24C22">
        <w:trPr>
          <w:trHeight w:val="429"/>
        </w:trPr>
        <w:tc>
          <w:tcPr>
            <w:tcW w:w="2880" w:type="dxa"/>
            <w:shd w:val="clear" w:color="auto" w:fill="auto"/>
            <w:vAlign w:val="center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>Neurri alternatibo mota</w:t>
            </w:r>
          </w:p>
        </w:tc>
        <w:tc>
          <w:tcPr>
            <w:tcW w:w="2817" w:type="dxa"/>
            <w:shd w:val="clear" w:color="auto" w:fill="auto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 xml:space="preserve">Enplegu zentro berezia/Langile autonomoa/Dohaintzaren erakunde onuraduna  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>Neurri alternatiboaren deskribapena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>Zenbatekoa (€)</w:t>
            </w:r>
          </w:p>
        </w:tc>
      </w:tr>
      <w:tr w:rsidR="006518B2" w:rsidRPr="00C24C22" w:rsidTr="00C24C22">
        <w:trPr>
          <w:trHeight w:val="351"/>
        </w:trPr>
        <w:tc>
          <w:tcPr>
            <w:tcW w:w="2880" w:type="dxa"/>
            <w:shd w:val="clear" w:color="auto" w:fill="auto"/>
            <w:vAlign w:val="center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>Hornidura kontratua</w:t>
            </w:r>
          </w:p>
        </w:tc>
        <w:tc>
          <w:tcPr>
            <w:tcW w:w="2817" w:type="dxa"/>
            <w:shd w:val="clear" w:color="auto" w:fill="auto"/>
            <w:vAlign w:val="center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3127" w:type="dxa"/>
            <w:shd w:val="clear" w:color="auto" w:fill="auto"/>
            <w:vAlign w:val="center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6518B2" w:rsidRPr="00C24C22" w:rsidTr="00C24C22">
        <w:trPr>
          <w:trHeight w:val="527"/>
        </w:trPr>
        <w:tc>
          <w:tcPr>
            <w:tcW w:w="2880" w:type="dxa"/>
            <w:shd w:val="clear" w:color="auto" w:fill="auto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lastRenderedPageBreak/>
              <w:t>Zerbitzu osagarriak emateko kontratua</w:t>
            </w:r>
          </w:p>
        </w:tc>
        <w:tc>
          <w:tcPr>
            <w:tcW w:w="2817" w:type="dxa"/>
            <w:shd w:val="clear" w:color="auto" w:fill="auto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3127" w:type="dxa"/>
            <w:shd w:val="clear" w:color="auto" w:fill="auto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1736" w:type="dxa"/>
            <w:shd w:val="clear" w:color="auto" w:fill="auto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6518B2" w:rsidRPr="00C24C22" w:rsidTr="00C24C22">
        <w:trPr>
          <w:trHeight w:val="406"/>
        </w:trPr>
        <w:tc>
          <w:tcPr>
            <w:tcW w:w="2880" w:type="dxa"/>
            <w:shd w:val="clear" w:color="auto" w:fill="auto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>Dohaintza edo babes-ekintza</w:t>
            </w:r>
          </w:p>
        </w:tc>
        <w:tc>
          <w:tcPr>
            <w:tcW w:w="2817" w:type="dxa"/>
            <w:shd w:val="clear" w:color="auto" w:fill="auto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3127" w:type="dxa"/>
            <w:shd w:val="clear" w:color="auto" w:fill="auto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1736" w:type="dxa"/>
            <w:shd w:val="clear" w:color="auto" w:fill="auto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6518B2" w:rsidRPr="00C24C22" w:rsidTr="00C24C22">
        <w:trPr>
          <w:trHeight w:val="361"/>
        </w:trPr>
        <w:tc>
          <w:tcPr>
            <w:tcW w:w="2880" w:type="dxa"/>
            <w:shd w:val="clear" w:color="auto" w:fill="auto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>Lan-enklabea eratzea</w:t>
            </w:r>
          </w:p>
        </w:tc>
        <w:tc>
          <w:tcPr>
            <w:tcW w:w="2817" w:type="dxa"/>
            <w:shd w:val="clear" w:color="auto" w:fill="auto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3127" w:type="dxa"/>
            <w:shd w:val="clear" w:color="auto" w:fill="auto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</w:p>
        </w:tc>
        <w:tc>
          <w:tcPr>
            <w:tcW w:w="1736" w:type="dxa"/>
            <w:shd w:val="clear" w:color="auto" w:fill="auto"/>
          </w:tcPr>
          <w:p w:rsidR="006518B2" w:rsidRPr="00C24C22" w:rsidRDefault="006518B2" w:rsidP="00C24C22">
            <w:pPr>
              <w:autoSpaceDE w:val="0"/>
              <w:autoSpaceDN w:val="0"/>
              <w:adjustRightInd w:val="0"/>
              <w:spacing w:line="240" w:lineRule="exact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</w:tbl>
    <w:p w:rsidR="0089717C" w:rsidRPr="006331D1" w:rsidRDefault="0089717C" w:rsidP="007772D3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b/>
          <w:sz w:val="21"/>
          <w:szCs w:val="21"/>
        </w:rPr>
      </w:pPr>
    </w:p>
    <w:p w:rsidR="0089717C" w:rsidRPr="006331D1" w:rsidRDefault="0089717C" w:rsidP="007772D3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b/>
          <w:sz w:val="21"/>
          <w:szCs w:val="21"/>
        </w:rPr>
      </w:pPr>
    </w:p>
    <w:p w:rsidR="000D1F50" w:rsidRDefault="000D1F50" w:rsidP="007772D3">
      <w:pPr>
        <w:autoSpaceDE w:val="0"/>
        <w:autoSpaceDN w:val="0"/>
        <w:adjustRightInd w:val="0"/>
        <w:spacing w:line="240" w:lineRule="exact"/>
        <w:ind w:firstLine="600"/>
        <w:rPr>
          <w:rFonts w:ascii="Calibri" w:hAnsi="Calibri"/>
          <w:sz w:val="21"/>
          <w:szCs w:val="21"/>
        </w:rPr>
      </w:pPr>
    </w:p>
    <w:p w:rsidR="000D1F50" w:rsidRDefault="000D1F50" w:rsidP="007772D3">
      <w:pPr>
        <w:autoSpaceDE w:val="0"/>
        <w:autoSpaceDN w:val="0"/>
        <w:adjustRightInd w:val="0"/>
        <w:spacing w:line="240" w:lineRule="exact"/>
        <w:ind w:firstLine="600"/>
        <w:rPr>
          <w:rFonts w:ascii="Calibri" w:hAnsi="Calibri"/>
          <w:sz w:val="21"/>
          <w:szCs w:val="21"/>
        </w:rPr>
      </w:pPr>
    </w:p>
    <w:p w:rsidR="009F0F82" w:rsidRPr="006331D1" w:rsidRDefault="009F0F82" w:rsidP="007772D3">
      <w:pPr>
        <w:autoSpaceDE w:val="0"/>
        <w:autoSpaceDN w:val="0"/>
        <w:adjustRightInd w:val="0"/>
        <w:spacing w:line="240" w:lineRule="exact"/>
        <w:ind w:firstLine="60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</w:rPr>
        <w:t>Enpresaren izenean behean sinatzen duenak bere gain hartzen du emandako datu guztiak egiazkoak izatearen erantzukizuna.</w:t>
      </w:r>
    </w:p>
    <w:p w:rsidR="009F0F82" w:rsidRPr="006331D1" w:rsidRDefault="009F0F82" w:rsidP="007772D3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1"/>
          <w:szCs w:val="21"/>
        </w:rPr>
      </w:pPr>
    </w:p>
    <w:p w:rsidR="009F0F82" w:rsidRPr="006331D1" w:rsidRDefault="009F0F82" w:rsidP="007772D3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</w:rPr>
        <w:tab/>
        <w:t>........................................................(e)n, 20.....(e)ko.....................aren ..........(e)(a)n.</w:t>
      </w:r>
    </w:p>
    <w:p w:rsidR="00E75E2E" w:rsidRPr="006331D1" w:rsidRDefault="00E75E2E" w:rsidP="007772D3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1"/>
          <w:szCs w:val="21"/>
        </w:rPr>
      </w:pPr>
    </w:p>
    <w:p w:rsidR="009732E8" w:rsidRPr="006331D1" w:rsidRDefault="000D17C1" w:rsidP="007772D3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</w:rPr>
        <w:t>Enpresaren izenean,</w:t>
      </w:r>
      <w:r>
        <w:rPr>
          <w:rFonts w:ascii="Calibri" w:hAnsi="Calibri"/>
          <w:sz w:val="21"/>
        </w:rPr>
        <w:t xml:space="preserve"> </w:t>
      </w:r>
      <w:r>
        <w:rPr>
          <w:rFonts w:ascii="Calibri" w:hAnsi="Calibri"/>
          <w:sz w:val="21"/>
        </w:rPr>
        <w:tab/>
      </w:r>
      <w:r>
        <w:rPr>
          <w:rFonts w:ascii="Calibri" w:hAnsi="Calibri"/>
          <w:sz w:val="21"/>
        </w:rPr>
        <w:tab/>
      </w:r>
      <w:r>
        <w:rPr>
          <w:rFonts w:ascii="Calibri" w:hAnsi="Calibri"/>
          <w:sz w:val="21"/>
        </w:rPr>
        <w:tab/>
      </w:r>
      <w:r>
        <w:rPr>
          <w:rFonts w:ascii="Calibri" w:hAnsi="Calibri"/>
          <w:sz w:val="21"/>
        </w:rPr>
        <w:tab/>
      </w:r>
      <w:r>
        <w:rPr>
          <w:rFonts w:ascii="Calibri" w:hAnsi="Calibri"/>
          <w:sz w:val="21"/>
        </w:rPr>
        <w:tab/>
      </w:r>
    </w:p>
    <w:p w:rsidR="009732E8" w:rsidRPr="006331D1" w:rsidRDefault="009732E8" w:rsidP="007772D3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1"/>
          <w:szCs w:val="21"/>
        </w:rPr>
      </w:pPr>
    </w:p>
    <w:p w:rsidR="00E75E2E" w:rsidRPr="006331D1" w:rsidRDefault="00E75E2E" w:rsidP="007772D3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1"/>
          <w:szCs w:val="21"/>
        </w:rPr>
      </w:pPr>
    </w:p>
    <w:p w:rsidR="00E75E2E" w:rsidRPr="006331D1" w:rsidRDefault="00E75E2E" w:rsidP="007772D3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1"/>
          <w:szCs w:val="21"/>
        </w:rPr>
      </w:pPr>
    </w:p>
    <w:p w:rsidR="00364409" w:rsidRPr="006331D1" w:rsidRDefault="009732E8" w:rsidP="007772D3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</w:rPr>
        <w:t xml:space="preserve">Stua.: </w:t>
      </w:r>
      <w:r>
        <w:rPr>
          <w:rFonts w:ascii="Calibri" w:hAnsi="Calibri"/>
          <w:b/>
          <w:sz w:val="21"/>
        </w:rPr>
        <w:tab/>
      </w:r>
      <w:r>
        <w:rPr>
          <w:rFonts w:ascii="Calibri" w:hAnsi="Calibri"/>
          <w:b/>
          <w:sz w:val="21"/>
        </w:rPr>
        <w:tab/>
      </w:r>
      <w:r>
        <w:rPr>
          <w:rFonts w:ascii="Calibri" w:hAnsi="Calibri"/>
          <w:b/>
          <w:sz w:val="21"/>
        </w:rPr>
        <w:tab/>
      </w:r>
      <w:r>
        <w:rPr>
          <w:rFonts w:ascii="Calibri" w:hAnsi="Calibri"/>
          <w:b/>
          <w:sz w:val="21"/>
        </w:rPr>
        <w:tab/>
      </w:r>
      <w:r>
        <w:rPr>
          <w:rFonts w:ascii="Calibri" w:hAnsi="Calibri"/>
          <w:b/>
          <w:sz w:val="21"/>
        </w:rPr>
        <w:tab/>
      </w:r>
      <w:r>
        <w:rPr>
          <w:rFonts w:ascii="Calibri" w:hAnsi="Calibri"/>
          <w:b/>
          <w:sz w:val="21"/>
        </w:rPr>
        <w:tab/>
      </w:r>
    </w:p>
    <w:p w:rsidR="00E75E2E" w:rsidRPr="006331D1" w:rsidRDefault="00E75E2E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E75E2E" w:rsidRDefault="00E75E2E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B24B08" w:rsidRDefault="00B24B08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B24B08" w:rsidRDefault="00B24B08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B24B08" w:rsidRDefault="00B24B08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B24B08" w:rsidRDefault="00B24B08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B24B08" w:rsidRDefault="00B24B08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B24B08" w:rsidRDefault="00B24B08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B24B08" w:rsidRDefault="00B24B08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B24B08" w:rsidRPr="006331D1" w:rsidRDefault="00B24B08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E75E2E" w:rsidRDefault="00E75E2E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F3656E" w:rsidRDefault="00F3656E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F3656E" w:rsidRDefault="00F3656E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DF047D" w:rsidRPr="009B2AA3" w:rsidRDefault="00DF047D" w:rsidP="00DF047D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u w:val="single"/>
        </w:rPr>
        <w:t>Jakinarazpen honekin batera enpresak aurkeztu beharreko dokumentazioa</w:t>
      </w:r>
    </w:p>
    <w:p w:rsidR="00DF047D" w:rsidRDefault="00DF047D" w:rsidP="00DF047D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</w:rPr>
      </w:pPr>
    </w:p>
    <w:p w:rsidR="00DF047D" w:rsidRDefault="00DF047D" w:rsidP="00DF047D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</w:rPr>
      </w:pPr>
    </w:p>
    <w:p w:rsidR="00DF047D" w:rsidRDefault="00DF047D" w:rsidP="00DF047D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/>
          <w:sz w:val="16"/>
        </w:rPr>
        <w:t>Enplegu zentro berezi batekin hornidura  edo zerbitzu kontratua izanez gero:</w:t>
      </w:r>
    </w:p>
    <w:p w:rsidR="00DF047D" w:rsidRPr="009B2AA3" w:rsidRDefault="00DF047D" w:rsidP="00DF047D">
      <w:pPr>
        <w:autoSpaceDE w:val="0"/>
        <w:autoSpaceDN w:val="0"/>
        <w:adjustRightInd w:val="0"/>
        <w:ind w:left="708"/>
        <w:rPr>
          <w:rFonts w:ascii="Arial" w:hAnsi="Arial" w:cs="Arial"/>
          <w:b/>
          <w:sz w:val="16"/>
          <w:szCs w:val="16"/>
        </w:rPr>
      </w:pPr>
    </w:p>
    <w:p w:rsidR="00DF047D" w:rsidRDefault="00DF047D" w:rsidP="00DF047D">
      <w:pPr>
        <w:numPr>
          <w:ilvl w:val="0"/>
          <w:numId w:val="8"/>
        </w:numPr>
        <w:tabs>
          <w:tab w:val="clear" w:pos="1428"/>
          <w:tab w:val="num" w:pos="1701"/>
        </w:tabs>
        <w:autoSpaceDE w:val="0"/>
        <w:autoSpaceDN w:val="0"/>
        <w:adjustRightInd w:val="0"/>
        <w:ind w:hanging="1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Fakturazio ziurtagiria (BEZik gabe), enplegu zentro bereziak emana</w:t>
      </w:r>
    </w:p>
    <w:p w:rsidR="00DF047D" w:rsidRDefault="00DF047D" w:rsidP="00DF047D">
      <w:pPr>
        <w:autoSpaceDE w:val="0"/>
        <w:autoSpaceDN w:val="0"/>
        <w:adjustRightInd w:val="0"/>
        <w:ind w:left="708"/>
        <w:rPr>
          <w:rFonts w:ascii="Arial" w:hAnsi="Arial" w:cs="Arial"/>
          <w:sz w:val="16"/>
          <w:szCs w:val="16"/>
        </w:rPr>
      </w:pPr>
    </w:p>
    <w:p w:rsidR="00DF047D" w:rsidRDefault="00DF047D" w:rsidP="00DF047D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Desgaitasuna duen langile autonomo batek zerbitzu osagarriak emateko kontratua izanez gero:</w:t>
      </w:r>
    </w:p>
    <w:p w:rsidR="00DF047D" w:rsidRDefault="00DF047D" w:rsidP="00DF047D">
      <w:pPr>
        <w:autoSpaceDE w:val="0"/>
        <w:autoSpaceDN w:val="0"/>
        <w:adjustRightInd w:val="0"/>
        <w:ind w:left="708"/>
        <w:rPr>
          <w:rFonts w:ascii="Arial" w:hAnsi="Arial" w:cs="Arial"/>
          <w:sz w:val="16"/>
          <w:szCs w:val="16"/>
        </w:rPr>
      </w:pPr>
    </w:p>
    <w:p w:rsidR="00DF047D" w:rsidRDefault="00DF047D" w:rsidP="00DF047D">
      <w:pPr>
        <w:numPr>
          <w:ilvl w:val="0"/>
          <w:numId w:val="10"/>
        </w:numPr>
        <w:tabs>
          <w:tab w:val="left" w:pos="1701"/>
        </w:tabs>
        <w:autoSpaceDE w:val="0"/>
        <w:autoSpaceDN w:val="0"/>
        <w:adjustRightInd w:val="0"/>
        <w:ind w:hanging="1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Fakturazio ziurtagiria (BEZik gabe), langile autonomoak emana</w:t>
      </w:r>
    </w:p>
    <w:p w:rsidR="00DF047D" w:rsidRPr="009B2AA3" w:rsidRDefault="00DF047D" w:rsidP="00DF047D">
      <w:pPr>
        <w:numPr>
          <w:ilvl w:val="0"/>
          <w:numId w:val="10"/>
        </w:numPr>
        <w:tabs>
          <w:tab w:val="left" w:pos="1701"/>
        </w:tabs>
        <w:autoSpaceDE w:val="0"/>
        <w:autoSpaceDN w:val="0"/>
        <w:adjustRightInd w:val="0"/>
        <w:ind w:hanging="1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 xml:space="preserve">NANaren kopia </w:t>
      </w:r>
    </w:p>
    <w:p w:rsidR="00DF047D" w:rsidRPr="00F65855" w:rsidRDefault="00DF047D" w:rsidP="00DF047D">
      <w:pPr>
        <w:numPr>
          <w:ilvl w:val="0"/>
          <w:numId w:val="10"/>
        </w:numPr>
        <w:tabs>
          <w:tab w:val="left" w:pos="1701"/>
        </w:tabs>
        <w:autoSpaceDE w:val="0"/>
        <w:autoSpaceDN w:val="0"/>
        <w:adjustRightInd w:val="0"/>
        <w:ind w:hanging="1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lastRenderedPageBreak/>
        <w:t xml:space="preserve">Desgaitasunaren ziurtagiria </w:t>
      </w:r>
    </w:p>
    <w:p w:rsidR="00DF047D" w:rsidRDefault="00DF047D" w:rsidP="00DF047D">
      <w:pPr>
        <w:autoSpaceDE w:val="0"/>
        <w:autoSpaceDN w:val="0"/>
        <w:adjustRightInd w:val="0"/>
        <w:ind w:left="1418"/>
        <w:rPr>
          <w:rFonts w:ascii="Arial" w:hAnsi="Arial" w:cs="Arial"/>
          <w:sz w:val="16"/>
          <w:szCs w:val="16"/>
        </w:rPr>
      </w:pPr>
    </w:p>
    <w:p w:rsidR="00DF047D" w:rsidRDefault="00DF047D" w:rsidP="00DF047D">
      <w:pPr>
        <w:autoSpaceDE w:val="0"/>
        <w:autoSpaceDN w:val="0"/>
        <w:adjustRightInd w:val="0"/>
        <w:ind w:left="708"/>
        <w:rPr>
          <w:rFonts w:ascii="Arial" w:hAnsi="Arial" w:cs="Arial"/>
          <w:sz w:val="16"/>
          <w:szCs w:val="16"/>
        </w:rPr>
      </w:pPr>
    </w:p>
    <w:p w:rsidR="00DF047D" w:rsidRDefault="00DF047D" w:rsidP="00DF047D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Dohaintzen eta/edo babes-ekintzen kasuan:</w:t>
      </w:r>
    </w:p>
    <w:p w:rsidR="00DF047D" w:rsidRDefault="00DF047D" w:rsidP="00DF047D">
      <w:pPr>
        <w:autoSpaceDE w:val="0"/>
        <w:autoSpaceDN w:val="0"/>
        <w:adjustRightInd w:val="0"/>
        <w:ind w:left="708"/>
        <w:rPr>
          <w:rFonts w:ascii="Arial" w:hAnsi="Arial" w:cs="Arial"/>
          <w:sz w:val="16"/>
          <w:szCs w:val="16"/>
        </w:rPr>
      </w:pPr>
    </w:p>
    <w:p w:rsidR="00DF047D" w:rsidRDefault="00DF047D" w:rsidP="00DF047D">
      <w:pPr>
        <w:numPr>
          <w:ilvl w:val="0"/>
          <w:numId w:val="11"/>
        </w:numPr>
        <w:tabs>
          <w:tab w:val="left" w:pos="1701"/>
        </w:tabs>
        <w:autoSpaceDE w:val="0"/>
        <w:autoSpaceDN w:val="0"/>
        <w:adjustRightInd w:val="0"/>
        <w:ind w:left="1418" w:firstLine="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Dohaintzaren edo babes-ekintzaren ziurtagiria, erakunde onuradunak emana</w:t>
      </w:r>
    </w:p>
    <w:p w:rsidR="00DF047D" w:rsidRDefault="00DF047D" w:rsidP="00DF047D">
      <w:pPr>
        <w:numPr>
          <w:ilvl w:val="0"/>
          <w:numId w:val="11"/>
        </w:numPr>
        <w:tabs>
          <w:tab w:val="left" w:pos="1701"/>
        </w:tabs>
        <w:autoSpaceDE w:val="0"/>
        <w:autoSpaceDN w:val="0"/>
        <w:adjustRightInd w:val="0"/>
        <w:ind w:left="1418" w:firstLine="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 xml:space="preserve">Banku-ordainketaren egiaztagiria </w:t>
      </w:r>
    </w:p>
    <w:p w:rsidR="00DF047D" w:rsidRDefault="00DF047D" w:rsidP="00DF047D">
      <w:pPr>
        <w:tabs>
          <w:tab w:val="left" w:pos="1701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DF047D" w:rsidRDefault="00DF047D" w:rsidP="00DF047D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Lan-enklabearen kasuan:</w:t>
      </w:r>
    </w:p>
    <w:p w:rsidR="00DF047D" w:rsidRDefault="00DF047D" w:rsidP="00DF047D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DF047D" w:rsidRDefault="00DF047D" w:rsidP="00DF047D">
      <w:pPr>
        <w:numPr>
          <w:ilvl w:val="0"/>
          <w:numId w:val="9"/>
        </w:numPr>
        <w:tabs>
          <w:tab w:val="clear" w:pos="1428"/>
          <w:tab w:val="num" w:pos="1701"/>
        </w:tabs>
        <w:autoSpaceDE w:val="0"/>
        <w:autoSpaceDN w:val="0"/>
        <w:adjustRightInd w:val="0"/>
        <w:ind w:hanging="1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Enplegu zentro bereziaren ziurtagiria, honako hauek jasotzen dituena: lan-enklabearen indarraldia, eratu zeneko data eta enklabe horretako desgaitasuna duten langileen kopurua.</w:t>
      </w:r>
    </w:p>
    <w:p w:rsidR="00DF047D" w:rsidRDefault="00DF047D" w:rsidP="00DF047D">
      <w:pPr>
        <w:numPr>
          <w:ilvl w:val="0"/>
          <w:numId w:val="9"/>
        </w:numPr>
        <w:tabs>
          <w:tab w:val="clear" w:pos="1428"/>
          <w:tab w:val="num" w:pos="1701"/>
        </w:tabs>
        <w:autoSpaceDE w:val="0"/>
        <w:autoSpaceDN w:val="0"/>
        <w:adjustRightInd w:val="0"/>
        <w:ind w:hanging="1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Fakturazio ziurtagiria (BEZik gabe)</w:t>
      </w:r>
    </w:p>
    <w:p w:rsidR="00DF047D" w:rsidRDefault="00DF047D" w:rsidP="00DF047D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DF047D" w:rsidRDefault="00DF047D" w:rsidP="00DF047D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DF047D" w:rsidRDefault="00DF047D" w:rsidP="00DF047D">
      <w:pPr>
        <w:autoSpaceDE w:val="0"/>
        <w:autoSpaceDN w:val="0"/>
        <w:adjustRightInd w:val="0"/>
        <w:ind w:left="1428"/>
        <w:rPr>
          <w:rFonts w:ascii="Arial" w:hAnsi="Arial" w:cs="Arial"/>
          <w:sz w:val="16"/>
          <w:szCs w:val="16"/>
        </w:rPr>
      </w:pPr>
    </w:p>
    <w:p w:rsidR="00F3656E" w:rsidRDefault="00F3656E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F3656E" w:rsidRDefault="00F3656E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F3656E" w:rsidRDefault="00F3656E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F3656E" w:rsidRDefault="00F3656E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F3656E" w:rsidRDefault="00F3656E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F3656E" w:rsidRDefault="00F3656E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F3656E" w:rsidRDefault="00F3656E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5C0E8F" w:rsidRPr="006331D1" w:rsidRDefault="005C0E8F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</w:p>
    <w:p w:rsidR="00364409" w:rsidRPr="006331D1" w:rsidRDefault="00E75E2E" w:rsidP="00513897">
      <w:pPr>
        <w:autoSpaceDE w:val="0"/>
        <w:autoSpaceDN w:val="0"/>
        <w:adjustRightInd w:val="0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</w:rPr>
        <w:t>NAFAR LANSARE-NAFARROAKO ENPLEGU ZERBITZUKO ZUZENDARI KUDEATZAILEA</w:t>
      </w:r>
    </w:p>
    <w:sectPr w:rsidR="00364409" w:rsidRPr="006331D1" w:rsidSect="00A64253">
      <w:headerReference w:type="default" r:id="rId8"/>
      <w:endnotePr>
        <w:numFmt w:val="decimal"/>
        <w:numRestart w:val="eachSect"/>
      </w:endnotePr>
      <w:pgSz w:w="12240" w:h="15840"/>
      <w:pgMar w:top="679" w:right="958" w:bottom="902" w:left="1134" w:header="357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9BB" w:rsidRDefault="00FD79BB">
      <w:r>
        <w:separator/>
      </w:r>
    </w:p>
  </w:endnote>
  <w:endnote w:type="continuationSeparator" w:id="0">
    <w:p w:rsidR="00FD79BB" w:rsidRDefault="00FD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9BB" w:rsidRDefault="00FD79BB">
      <w:r>
        <w:separator/>
      </w:r>
    </w:p>
  </w:footnote>
  <w:footnote w:type="continuationSeparator" w:id="0">
    <w:p w:rsidR="00FD79BB" w:rsidRDefault="00FD7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56E" w:rsidRDefault="00F3656E" w:rsidP="00F3656E">
    <w:pPr>
      <w:widowControl w:val="0"/>
      <w:autoSpaceDE w:val="0"/>
      <w:autoSpaceDN w:val="0"/>
      <w:adjustRightInd w:val="0"/>
      <w:spacing w:line="200" w:lineRule="exact"/>
      <w:jc w:val="right"/>
      <w:rPr>
        <w:b/>
        <w:color w:val="000000"/>
        <w:sz w:val="18"/>
        <w:szCs w:val="18"/>
      </w:rPr>
    </w:pPr>
  </w:p>
  <w:p w:rsidR="00554E76" w:rsidRDefault="00925345" w:rsidP="00554E76">
    <w:pPr>
      <w:widowControl w:val="0"/>
      <w:tabs>
        <w:tab w:val="left" w:pos="10065"/>
      </w:tabs>
      <w:autoSpaceDE w:val="0"/>
      <w:autoSpaceDN w:val="0"/>
      <w:adjustRightInd w:val="0"/>
      <w:spacing w:line="200" w:lineRule="exact"/>
      <w:ind w:right="-58"/>
      <w:jc w:val="right"/>
      <w:rPr>
        <w:rFonts w:ascii="Arial" w:hAnsi="Arial"/>
        <w:b/>
        <w:color w:val="000000"/>
        <w:sz w:val="16"/>
        <w:szCs w:val="16"/>
      </w:rPr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 wp14:anchorId="4EFF2C80" wp14:editId="2E5B1640">
          <wp:simplePos x="0" y="0"/>
          <wp:positionH relativeFrom="column">
            <wp:posOffset>-15240</wp:posOffset>
          </wp:positionH>
          <wp:positionV relativeFrom="paragraph">
            <wp:posOffset>85090</wp:posOffset>
          </wp:positionV>
          <wp:extent cx="2362200" cy="590550"/>
          <wp:effectExtent l="0" t="0" r="0" b="0"/>
          <wp:wrapSquare wrapText="bothSides"/>
          <wp:docPr id="4" name="Imagen 1" descr="Y:\FIRMAS\LOGOS SNE SEPE FSE\SNE-NL 2016\Logo rojo en pequeños tamaños\SNE-Nafar Lansare rojo500x1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Y:\FIRMAS\LOGOS SNE SEPE FSE\SNE-NL 2016\Logo rojo en pequeños tamaños\SNE-Nafar Lansare rojo500x12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color w:val="000000"/>
        <w:sz w:val="16"/>
      </w:rPr>
      <w:t>Enplegua Sustatzeko eta</w:t>
    </w:r>
  </w:p>
  <w:p w:rsidR="00554E76" w:rsidRDefault="00554E76" w:rsidP="00554E76">
    <w:pPr>
      <w:widowControl w:val="0"/>
      <w:tabs>
        <w:tab w:val="left" w:pos="10065"/>
      </w:tabs>
      <w:autoSpaceDE w:val="0"/>
      <w:autoSpaceDN w:val="0"/>
      <w:adjustRightInd w:val="0"/>
      <w:spacing w:line="200" w:lineRule="exact"/>
      <w:ind w:right="-58"/>
      <w:jc w:val="right"/>
      <w:rPr>
        <w:rFonts w:ascii="Arial" w:hAnsi="Arial"/>
        <w:b/>
        <w:color w:val="000000"/>
        <w:sz w:val="16"/>
        <w:szCs w:val="16"/>
      </w:rPr>
    </w:pPr>
    <w:r>
      <w:rPr>
        <w:rFonts w:ascii="Arial" w:hAnsi="Arial"/>
        <w:b/>
        <w:color w:val="000000"/>
        <w:sz w:val="16"/>
      </w:rPr>
      <w:t>Enpresentzako Zerbitzuetarako Zerbitzua</w:t>
    </w:r>
  </w:p>
  <w:p w:rsidR="00554E76" w:rsidRDefault="007105BA" w:rsidP="00554E76">
    <w:pPr>
      <w:widowControl w:val="0"/>
      <w:tabs>
        <w:tab w:val="left" w:pos="10065"/>
      </w:tabs>
      <w:autoSpaceDE w:val="0"/>
      <w:autoSpaceDN w:val="0"/>
      <w:adjustRightInd w:val="0"/>
      <w:spacing w:line="200" w:lineRule="exact"/>
      <w:ind w:left="328" w:right="-58"/>
      <w:jc w:val="right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</w:rPr>
      <w:t>Tel.: 848 42 44 46</w:t>
    </w:r>
  </w:p>
  <w:p w:rsidR="00554E76" w:rsidRDefault="00554E76" w:rsidP="00554E76">
    <w:pPr>
      <w:widowControl w:val="0"/>
      <w:tabs>
        <w:tab w:val="left" w:pos="10065"/>
      </w:tabs>
      <w:autoSpaceDE w:val="0"/>
      <w:autoSpaceDN w:val="0"/>
      <w:adjustRightInd w:val="0"/>
      <w:spacing w:line="200" w:lineRule="exact"/>
      <w:ind w:left="328" w:right="-58"/>
      <w:jc w:val="right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</w:rPr>
      <w:t>Tomás Caballero parkea 1, 2. solairua</w:t>
    </w:r>
  </w:p>
  <w:p w:rsidR="00554E76" w:rsidRDefault="00554E76" w:rsidP="00554E76">
    <w:pPr>
      <w:widowControl w:val="0"/>
      <w:tabs>
        <w:tab w:val="left" w:pos="10065"/>
      </w:tabs>
      <w:autoSpaceDE w:val="0"/>
      <w:autoSpaceDN w:val="0"/>
      <w:adjustRightInd w:val="0"/>
      <w:spacing w:line="200" w:lineRule="exact"/>
      <w:ind w:left="328" w:right="-58"/>
      <w:jc w:val="right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</w:rPr>
      <w:t xml:space="preserve"> (Printzearen Gotorlekua II eraikina)</w:t>
    </w:r>
  </w:p>
  <w:p w:rsidR="00F3656E" w:rsidRDefault="00554E76" w:rsidP="00554E76">
    <w:pPr>
      <w:widowControl w:val="0"/>
      <w:tabs>
        <w:tab w:val="left" w:pos="10065"/>
      </w:tabs>
      <w:autoSpaceDE w:val="0"/>
      <w:autoSpaceDN w:val="0"/>
      <w:adjustRightInd w:val="0"/>
      <w:spacing w:line="200" w:lineRule="exact"/>
      <w:ind w:right="-58"/>
      <w:jc w:val="right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</w:rPr>
      <w:t>31005 Iruña</w:t>
    </w:r>
  </w:p>
  <w:p w:rsidR="00930B1C" w:rsidRDefault="00930B1C" w:rsidP="00554E76">
    <w:pPr>
      <w:widowControl w:val="0"/>
      <w:tabs>
        <w:tab w:val="left" w:pos="10065"/>
      </w:tabs>
      <w:autoSpaceDE w:val="0"/>
      <w:autoSpaceDN w:val="0"/>
      <w:adjustRightInd w:val="0"/>
      <w:spacing w:line="200" w:lineRule="exact"/>
      <w:ind w:right="-58"/>
      <w:jc w:val="right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79FB"/>
    <w:multiLevelType w:val="hybridMultilevel"/>
    <w:tmpl w:val="D3F4D16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FC371C"/>
    <w:multiLevelType w:val="hybridMultilevel"/>
    <w:tmpl w:val="BDB65E98"/>
    <w:lvl w:ilvl="0" w:tplc="8C6A2AB4"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Courier New" w:eastAsia="Times New Roman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0D940945"/>
    <w:multiLevelType w:val="hybridMultilevel"/>
    <w:tmpl w:val="90D2706E"/>
    <w:lvl w:ilvl="0" w:tplc="A404D894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3" w15:restartNumberingAfterBreak="0">
    <w:nsid w:val="1C3E3B28"/>
    <w:multiLevelType w:val="hybridMultilevel"/>
    <w:tmpl w:val="D3F4D16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6C63B8"/>
    <w:multiLevelType w:val="hybridMultilevel"/>
    <w:tmpl w:val="D1F8AE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4259"/>
    <w:multiLevelType w:val="hybridMultilevel"/>
    <w:tmpl w:val="4A0041E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E24599C"/>
    <w:multiLevelType w:val="hybridMultilevel"/>
    <w:tmpl w:val="5AE69D38"/>
    <w:lvl w:ilvl="0" w:tplc="F70AE4E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FC30D14"/>
    <w:multiLevelType w:val="hybridMultilevel"/>
    <w:tmpl w:val="8340AC66"/>
    <w:lvl w:ilvl="0" w:tplc="745A0216">
      <w:start w:val="1"/>
      <w:numFmt w:val="bullet"/>
      <w:lvlText w:val=""/>
      <w:lvlJc w:val="left"/>
      <w:pPr>
        <w:tabs>
          <w:tab w:val="num" w:pos="624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724F9"/>
    <w:multiLevelType w:val="hybridMultilevel"/>
    <w:tmpl w:val="3454C0F4"/>
    <w:lvl w:ilvl="0" w:tplc="745A0216">
      <w:start w:val="1"/>
      <w:numFmt w:val="bullet"/>
      <w:lvlText w:val=""/>
      <w:lvlJc w:val="left"/>
      <w:pPr>
        <w:tabs>
          <w:tab w:val="num" w:pos="624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333CA"/>
    <w:multiLevelType w:val="multilevel"/>
    <w:tmpl w:val="41500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391BDE"/>
    <w:multiLevelType w:val="hybridMultilevel"/>
    <w:tmpl w:val="D3F4D16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C2"/>
    <w:rsid w:val="00002F65"/>
    <w:rsid w:val="00015B18"/>
    <w:rsid w:val="00047E1F"/>
    <w:rsid w:val="00052E40"/>
    <w:rsid w:val="0009629A"/>
    <w:rsid w:val="000D17C1"/>
    <w:rsid w:val="000D1F50"/>
    <w:rsid w:val="000D22D1"/>
    <w:rsid w:val="000D6AE0"/>
    <w:rsid w:val="000F2A49"/>
    <w:rsid w:val="00114A08"/>
    <w:rsid w:val="00124371"/>
    <w:rsid w:val="001413B0"/>
    <w:rsid w:val="00142CEA"/>
    <w:rsid w:val="001456C4"/>
    <w:rsid w:val="00177F19"/>
    <w:rsid w:val="00182A15"/>
    <w:rsid w:val="001A1DC5"/>
    <w:rsid w:val="001B3EAF"/>
    <w:rsid w:val="001C34E7"/>
    <w:rsid w:val="00216C73"/>
    <w:rsid w:val="00245A9E"/>
    <w:rsid w:val="002474FC"/>
    <w:rsid w:val="00290BA8"/>
    <w:rsid w:val="0029237B"/>
    <w:rsid w:val="002B12D0"/>
    <w:rsid w:val="002B3913"/>
    <w:rsid w:val="002D732D"/>
    <w:rsid w:val="002F3A82"/>
    <w:rsid w:val="003016AF"/>
    <w:rsid w:val="00301767"/>
    <w:rsid w:val="00311247"/>
    <w:rsid w:val="00316ECD"/>
    <w:rsid w:val="003323AA"/>
    <w:rsid w:val="00364409"/>
    <w:rsid w:val="00394C40"/>
    <w:rsid w:val="003B0994"/>
    <w:rsid w:val="003E6427"/>
    <w:rsid w:val="00426B60"/>
    <w:rsid w:val="00452E5D"/>
    <w:rsid w:val="00457D72"/>
    <w:rsid w:val="00466FE4"/>
    <w:rsid w:val="00487096"/>
    <w:rsid w:val="004A393C"/>
    <w:rsid w:val="004B61E8"/>
    <w:rsid w:val="00513897"/>
    <w:rsid w:val="0054536E"/>
    <w:rsid w:val="00552976"/>
    <w:rsid w:val="00554E76"/>
    <w:rsid w:val="00573CBD"/>
    <w:rsid w:val="0057420A"/>
    <w:rsid w:val="00582A56"/>
    <w:rsid w:val="005A3629"/>
    <w:rsid w:val="005B67EA"/>
    <w:rsid w:val="005C0E8F"/>
    <w:rsid w:val="005C3226"/>
    <w:rsid w:val="005E6A0D"/>
    <w:rsid w:val="006125EE"/>
    <w:rsid w:val="006331D1"/>
    <w:rsid w:val="006518B2"/>
    <w:rsid w:val="00653E46"/>
    <w:rsid w:val="006542CE"/>
    <w:rsid w:val="00691393"/>
    <w:rsid w:val="006A21B3"/>
    <w:rsid w:val="006A6017"/>
    <w:rsid w:val="006B79A6"/>
    <w:rsid w:val="006D1A8F"/>
    <w:rsid w:val="006F3B26"/>
    <w:rsid w:val="006F7896"/>
    <w:rsid w:val="007105BA"/>
    <w:rsid w:val="00724CD9"/>
    <w:rsid w:val="00732269"/>
    <w:rsid w:val="0073482B"/>
    <w:rsid w:val="00772D3F"/>
    <w:rsid w:val="007772D3"/>
    <w:rsid w:val="00780BB2"/>
    <w:rsid w:val="00795DC2"/>
    <w:rsid w:val="007A3A01"/>
    <w:rsid w:val="007B3C21"/>
    <w:rsid w:val="007D5B1F"/>
    <w:rsid w:val="007F76E1"/>
    <w:rsid w:val="007F7D2D"/>
    <w:rsid w:val="00824024"/>
    <w:rsid w:val="00841202"/>
    <w:rsid w:val="0085114B"/>
    <w:rsid w:val="008624F1"/>
    <w:rsid w:val="0089562B"/>
    <w:rsid w:val="0089717C"/>
    <w:rsid w:val="00901444"/>
    <w:rsid w:val="00921EC9"/>
    <w:rsid w:val="00925345"/>
    <w:rsid w:val="00930B1C"/>
    <w:rsid w:val="009413DD"/>
    <w:rsid w:val="00960633"/>
    <w:rsid w:val="009732E8"/>
    <w:rsid w:val="009860BB"/>
    <w:rsid w:val="009E4E04"/>
    <w:rsid w:val="009F0F82"/>
    <w:rsid w:val="00A032B6"/>
    <w:rsid w:val="00A25A34"/>
    <w:rsid w:val="00A31989"/>
    <w:rsid w:val="00A4682F"/>
    <w:rsid w:val="00A64253"/>
    <w:rsid w:val="00AE361C"/>
    <w:rsid w:val="00B02E81"/>
    <w:rsid w:val="00B14F35"/>
    <w:rsid w:val="00B24B08"/>
    <w:rsid w:val="00B60E21"/>
    <w:rsid w:val="00B71930"/>
    <w:rsid w:val="00B857D3"/>
    <w:rsid w:val="00B95678"/>
    <w:rsid w:val="00BB0E87"/>
    <w:rsid w:val="00BE3DA8"/>
    <w:rsid w:val="00BF4B42"/>
    <w:rsid w:val="00C15289"/>
    <w:rsid w:val="00C2296B"/>
    <w:rsid w:val="00C24C22"/>
    <w:rsid w:val="00C3411F"/>
    <w:rsid w:val="00C43473"/>
    <w:rsid w:val="00C4798C"/>
    <w:rsid w:val="00C66D29"/>
    <w:rsid w:val="00C74A25"/>
    <w:rsid w:val="00C85E4A"/>
    <w:rsid w:val="00C9039B"/>
    <w:rsid w:val="00C947F9"/>
    <w:rsid w:val="00C977CB"/>
    <w:rsid w:val="00CF180E"/>
    <w:rsid w:val="00CF2A06"/>
    <w:rsid w:val="00D05957"/>
    <w:rsid w:val="00D27765"/>
    <w:rsid w:val="00D60742"/>
    <w:rsid w:val="00D71610"/>
    <w:rsid w:val="00DD4672"/>
    <w:rsid w:val="00DE07BB"/>
    <w:rsid w:val="00DE2F1B"/>
    <w:rsid w:val="00DF047D"/>
    <w:rsid w:val="00E200B0"/>
    <w:rsid w:val="00E56D3F"/>
    <w:rsid w:val="00E731A0"/>
    <w:rsid w:val="00E75E2E"/>
    <w:rsid w:val="00E9394C"/>
    <w:rsid w:val="00EB12CF"/>
    <w:rsid w:val="00F03170"/>
    <w:rsid w:val="00F10C0D"/>
    <w:rsid w:val="00F3656E"/>
    <w:rsid w:val="00F645BA"/>
    <w:rsid w:val="00F73705"/>
    <w:rsid w:val="00FB165C"/>
    <w:rsid w:val="00FB2A3F"/>
    <w:rsid w:val="00FD1DD3"/>
    <w:rsid w:val="00FD79BB"/>
    <w:rsid w:val="00FE5CCE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DF82003-35D9-46C5-92F3-539B9C76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7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691393"/>
    <w:rPr>
      <w:sz w:val="20"/>
      <w:szCs w:val="20"/>
    </w:rPr>
  </w:style>
  <w:style w:type="character" w:styleId="Refdenotaalpie">
    <w:name w:val="footnote reference"/>
    <w:semiHidden/>
    <w:rsid w:val="00691393"/>
    <w:rPr>
      <w:vertAlign w:val="superscript"/>
    </w:rPr>
  </w:style>
  <w:style w:type="paragraph" w:styleId="Textonotaalfinal">
    <w:name w:val="endnote text"/>
    <w:basedOn w:val="Normal"/>
    <w:semiHidden/>
    <w:rsid w:val="00691393"/>
    <w:rPr>
      <w:sz w:val="20"/>
      <w:szCs w:val="20"/>
    </w:rPr>
  </w:style>
  <w:style w:type="character" w:styleId="Refdenotaalfinal">
    <w:name w:val="endnote reference"/>
    <w:semiHidden/>
    <w:rsid w:val="00691393"/>
    <w:rPr>
      <w:vertAlign w:val="superscript"/>
    </w:rPr>
  </w:style>
  <w:style w:type="paragraph" w:styleId="Encabezado">
    <w:name w:val="header"/>
    <w:basedOn w:val="Normal"/>
    <w:rsid w:val="00316EC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16EC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A03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A8D59-BABF-48B3-AD94-39C16C22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COMUNICACIÓN DEL CUMPLIMIENTO DE LA CUOTA DE RESERVA DEL 2% DE LA</vt:lpstr>
    </vt:vector>
  </TitlesOfParts>
  <Company>Gobierno de Navarra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DEL CUMPLIMIENTO DE LA CUOTA DE RESERVA DEL 2% DE LA</dc:title>
  <dc:creator>N223403</dc:creator>
  <cp:lastModifiedBy>X007931</cp:lastModifiedBy>
  <cp:revision>2</cp:revision>
  <cp:lastPrinted>2020-02-19T13:47:00Z</cp:lastPrinted>
  <dcterms:created xsi:type="dcterms:W3CDTF">2021-12-09T07:50:00Z</dcterms:created>
  <dcterms:modified xsi:type="dcterms:W3CDTF">2021-12-09T07:50:00Z</dcterms:modified>
</cp:coreProperties>
</file>