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E15" w:rsidRPr="006957E0" w:rsidRDefault="0072733C" w:rsidP="00B82D2C">
      <w:pPr>
        <w:pBdr>
          <w:bottom w:val="single" w:sz="4" w:space="1" w:color="auto"/>
        </w:pBdr>
        <w:spacing w:before="240" w:after="0" w:line="240" w:lineRule="auto"/>
        <w:jc w:val="center"/>
        <w:rPr>
          <w:rFonts w:cs="Arial"/>
          <w:b/>
          <w:sz w:val="28"/>
          <w:szCs w:val="28"/>
          <w:lang w:val="es-ES_tradnl"/>
        </w:rPr>
      </w:pPr>
      <w:r>
        <w:rPr>
          <w:rFonts w:cs="Arial"/>
          <w:b/>
          <w:sz w:val="28"/>
          <w:szCs w:val="28"/>
          <w:lang w:val="es-ES_tradnl"/>
        </w:rPr>
        <w:t>I</w:t>
      </w:r>
      <w:r w:rsidR="00F41444" w:rsidRPr="00097BFB">
        <w:rPr>
          <w:rFonts w:cs="Arial"/>
          <w:b/>
          <w:sz w:val="28"/>
          <w:szCs w:val="28"/>
          <w:lang w:val="es-ES_tradnl"/>
        </w:rPr>
        <w:t>NSTRUCCIONES PARA LA CUM</w:t>
      </w:r>
      <w:r w:rsidR="00BF552B" w:rsidRPr="00097BFB">
        <w:rPr>
          <w:rFonts w:cs="Arial"/>
          <w:b/>
          <w:sz w:val="28"/>
          <w:szCs w:val="28"/>
          <w:lang w:val="es-ES_tradnl"/>
        </w:rPr>
        <w:t>P</w:t>
      </w:r>
      <w:r w:rsidR="00F41444" w:rsidRPr="00097BFB">
        <w:rPr>
          <w:rFonts w:cs="Arial"/>
          <w:b/>
          <w:sz w:val="28"/>
          <w:szCs w:val="28"/>
          <w:lang w:val="es-ES_tradnl"/>
        </w:rPr>
        <w:t xml:space="preserve">LIMENTACIÓN DE LA DECLARACIÓN </w:t>
      </w:r>
      <w:r w:rsidR="00F41444" w:rsidRPr="006957E0">
        <w:rPr>
          <w:rFonts w:cs="Arial"/>
          <w:b/>
          <w:sz w:val="28"/>
          <w:szCs w:val="28"/>
          <w:lang w:val="es-ES_tradnl"/>
        </w:rPr>
        <w:t xml:space="preserve">RESPONSABLE </w:t>
      </w:r>
      <w:r w:rsidR="00E74081" w:rsidRPr="006957E0">
        <w:rPr>
          <w:rFonts w:cs="Arial"/>
          <w:b/>
          <w:sz w:val="28"/>
          <w:szCs w:val="28"/>
          <w:lang w:val="es-ES_tradnl"/>
        </w:rPr>
        <w:t>DE</w:t>
      </w:r>
      <w:r w:rsidR="00097BFB" w:rsidRPr="006957E0">
        <w:rPr>
          <w:rFonts w:cs="Arial"/>
          <w:b/>
          <w:sz w:val="28"/>
          <w:szCs w:val="28"/>
          <w:lang w:val="es-ES_tradnl"/>
        </w:rPr>
        <w:t xml:space="preserve"> </w:t>
      </w:r>
      <w:r w:rsidR="00586901" w:rsidRPr="006957E0">
        <w:rPr>
          <w:rFonts w:cs="Arial"/>
          <w:b/>
          <w:sz w:val="28"/>
          <w:szCs w:val="28"/>
          <w:lang w:val="es-ES_tradnl"/>
        </w:rPr>
        <w:t>APARTAMENTOS TURÍSTICOS</w:t>
      </w:r>
    </w:p>
    <w:p w:rsidR="00097BFB" w:rsidRDefault="006A4423" w:rsidP="00B82D2C">
      <w:pPr>
        <w:spacing w:before="60" w:after="0" w:line="240" w:lineRule="auto"/>
        <w:jc w:val="center"/>
        <w:rPr>
          <w:rFonts w:cs="Arial"/>
          <w:b/>
          <w:lang w:val="es-ES_tradnl"/>
        </w:rPr>
      </w:pPr>
      <w:r w:rsidRPr="00097BFB">
        <w:rPr>
          <w:rFonts w:cs="Arial"/>
          <w:b/>
          <w:lang w:val="es-ES_tradnl"/>
        </w:rPr>
        <w:t xml:space="preserve">Decreto </w:t>
      </w:r>
      <w:r w:rsidR="00886538" w:rsidRPr="00097BFB">
        <w:rPr>
          <w:rFonts w:cs="Arial"/>
          <w:b/>
          <w:lang w:val="es-ES_tradnl"/>
        </w:rPr>
        <w:t>F</w:t>
      </w:r>
      <w:r w:rsidR="00B76A0F">
        <w:rPr>
          <w:rFonts w:cs="Arial"/>
          <w:b/>
          <w:lang w:val="es-ES_tradnl"/>
        </w:rPr>
        <w:t>oral 230/2011, de 2</w:t>
      </w:r>
      <w:r w:rsidRPr="00097BFB">
        <w:rPr>
          <w:rFonts w:cs="Arial"/>
          <w:b/>
          <w:lang w:val="es-ES_tradnl"/>
        </w:rPr>
        <w:t xml:space="preserve">6 de octubre, por el que se aprueba el </w:t>
      </w:r>
      <w:r w:rsidR="00097BFB">
        <w:rPr>
          <w:rFonts w:cs="Arial"/>
          <w:b/>
          <w:lang w:val="es-ES_tradnl"/>
        </w:rPr>
        <w:t>reglamento de</w:t>
      </w:r>
    </w:p>
    <w:p w:rsidR="00474F18" w:rsidRPr="00097BFB" w:rsidRDefault="006A4423" w:rsidP="00097BFB">
      <w:pPr>
        <w:spacing w:after="0" w:line="240" w:lineRule="auto"/>
        <w:jc w:val="center"/>
        <w:rPr>
          <w:rFonts w:cs="Arial"/>
          <w:b/>
          <w:u w:val="single"/>
          <w:lang w:val="es-ES_tradnl"/>
        </w:rPr>
      </w:pPr>
      <w:r w:rsidRPr="00097BFB">
        <w:rPr>
          <w:rFonts w:cs="Arial"/>
          <w:b/>
          <w:lang w:val="es-ES_tradnl"/>
        </w:rPr>
        <w:t>ordenación de los apartamentos turísticos e</w:t>
      </w:r>
      <w:r w:rsidR="00097BFB">
        <w:rPr>
          <w:rFonts w:cs="Arial"/>
          <w:b/>
          <w:lang w:val="es-ES_tradnl"/>
        </w:rPr>
        <w:t>n la Comunidad Foral de Navarra</w:t>
      </w:r>
    </w:p>
    <w:p w:rsidR="009F6543" w:rsidRPr="00B11856" w:rsidRDefault="00422077" w:rsidP="006957E0">
      <w:pPr>
        <w:pBdr>
          <w:top w:val="single" w:sz="8" w:space="1" w:color="auto"/>
          <w:left w:val="single" w:sz="8" w:space="4" w:color="auto"/>
          <w:bottom w:val="single" w:sz="8" w:space="1" w:color="auto"/>
          <w:right w:val="single" w:sz="8" w:space="4" w:color="auto"/>
        </w:pBdr>
        <w:shd w:val="clear" w:color="auto" w:fill="F2F2F2" w:themeFill="background1" w:themeFillShade="F2"/>
        <w:spacing w:before="200" w:after="0" w:line="240" w:lineRule="auto"/>
        <w:jc w:val="both"/>
        <w:rPr>
          <w:rFonts w:cs="Arial"/>
          <w:b/>
          <w:lang w:val="es-ES_tradnl"/>
        </w:rPr>
      </w:pPr>
      <w:r w:rsidRPr="00B11856">
        <w:rPr>
          <w:rFonts w:cs="Arial"/>
          <w:b/>
          <w:lang w:val="es-ES_tradnl"/>
        </w:rPr>
        <w:t>IMPORTANCIA DE</w:t>
      </w:r>
      <w:r w:rsidR="009F6543" w:rsidRPr="00B11856">
        <w:rPr>
          <w:rFonts w:cs="Arial"/>
          <w:b/>
          <w:lang w:val="es-ES_tradnl"/>
        </w:rPr>
        <w:t xml:space="preserve"> LA DECLARACIÓN RESPONSABLE</w:t>
      </w:r>
    </w:p>
    <w:p w:rsidR="00107E15" w:rsidRPr="00B82D2C" w:rsidRDefault="00107E15" w:rsidP="006957E0">
      <w:pPr>
        <w:pBdr>
          <w:top w:val="single" w:sz="8" w:space="1" w:color="auto"/>
          <w:left w:val="single" w:sz="8" w:space="4" w:color="auto"/>
          <w:bottom w:val="single" w:sz="8" w:space="1" w:color="auto"/>
          <w:right w:val="single" w:sz="8" w:space="4" w:color="auto"/>
        </w:pBdr>
        <w:shd w:val="clear" w:color="auto" w:fill="F2F2F2" w:themeFill="background1" w:themeFillShade="F2"/>
        <w:spacing w:before="40" w:after="0" w:line="240" w:lineRule="auto"/>
        <w:jc w:val="both"/>
        <w:rPr>
          <w:rFonts w:cs="Arial"/>
          <w:bCs/>
          <w:sz w:val="20"/>
          <w:szCs w:val="20"/>
        </w:rPr>
      </w:pPr>
      <w:r w:rsidRPr="00B82D2C">
        <w:rPr>
          <w:rFonts w:cs="Arial"/>
          <w:bCs/>
          <w:sz w:val="20"/>
          <w:szCs w:val="20"/>
        </w:rPr>
        <w:t>La declaración responsable</w:t>
      </w:r>
      <w:r w:rsidR="006957E0">
        <w:rPr>
          <w:rFonts w:cs="Arial"/>
          <w:bCs/>
          <w:sz w:val="20"/>
          <w:szCs w:val="20"/>
        </w:rPr>
        <w:t>, en adelante DR,</w:t>
      </w:r>
      <w:r w:rsidR="00C82996" w:rsidRPr="00B82D2C">
        <w:rPr>
          <w:rFonts w:cs="Arial"/>
          <w:bCs/>
          <w:sz w:val="20"/>
          <w:szCs w:val="20"/>
        </w:rPr>
        <w:t xml:space="preserve"> </w:t>
      </w:r>
      <w:r w:rsidRPr="00B82D2C">
        <w:rPr>
          <w:rFonts w:cs="Arial"/>
          <w:bCs/>
          <w:sz w:val="20"/>
          <w:szCs w:val="20"/>
        </w:rPr>
        <w:t>es el documento por el que la persona solicitante manifiesta, bajo su responsabilidad, que:</w:t>
      </w:r>
    </w:p>
    <w:p w:rsidR="00107E15" w:rsidRPr="00B82D2C" w:rsidRDefault="00107E15" w:rsidP="006957E0">
      <w:pPr>
        <w:numPr>
          <w:ilvl w:val="0"/>
          <w:numId w:val="7"/>
        </w:numPr>
        <w:pBdr>
          <w:top w:val="single" w:sz="8" w:space="1" w:color="auto"/>
          <w:left w:val="single" w:sz="8" w:space="4" w:color="auto"/>
          <w:bottom w:val="single" w:sz="8" w:space="1" w:color="auto"/>
          <w:right w:val="single" w:sz="8" w:space="4" w:color="auto"/>
        </w:pBdr>
        <w:shd w:val="clear" w:color="auto" w:fill="F2F2F2" w:themeFill="background1" w:themeFillShade="F2"/>
        <w:tabs>
          <w:tab w:val="clear" w:pos="720"/>
          <w:tab w:val="num" w:pos="284"/>
        </w:tabs>
        <w:spacing w:before="40" w:after="0" w:line="240" w:lineRule="auto"/>
        <w:ind w:left="284" w:hanging="284"/>
        <w:jc w:val="both"/>
        <w:rPr>
          <w:rFonts w:cs="Arial"/>
          <w:sz w:val="20"/>
          <w:szCs w:val="20"/>
          <w:lang w:val="es-ES_tradnl"/>
        </w:rPr>
      </w:pPr>
      <w:r w:rsidRPr="00B82D2C">
        <w:rPr>
          <w:rFonts w:cs="Arial"/>
          <w:sz w:val="20"/>
          <w:szCs w:val="20"/>
          <w:lang w:val="es-ES_tradnl"/>
        </w:rPr>
        <w:t xml:space="preserve">cumple con los requisitos establecidos en la normativa vigente </w:t>
      </w:r>
      <w:r w:rsidR="00430EF6">
        <w:rPr>
          <w:rFonts w:cs="Arial"/>
          <w:sz w:val="20"/>
          <w:szCs w:val="20"/>
          <w:lang w:val="es-ES_tradnl"/>
        </w:rPr>
        <w:t>para el inicio de una actividad;</w:t>
      </w:r>
    </w:p>
    <w:p w:rsidR="00107E15" w:rsidRPr="00B82D2C" w:rsidRDefault="00107E15" w:rsidP="006957E0">
      <w:pPr>
        <w:numPr>
          <w:ilvl w:val="0"/>
          <w:numId w:val="7"/>
        </w:numPr>
        <w:pBdr>
          <w:top w:val="single" w:sz="8" w:space="1" w:color="auto"/>
          <w:left w:val="single" w:sz="8" w:space="4" w:color="auto"/>
          <w:bottom w:val="single" w:sz="8" w:space="1" w:color="auto"/>
          <w:right w:val="single" w:sz="8" w:space="4" w:color="auto"/>
        </w:pBdr>
        <w:shd w:val="clear" w:color="auto" w:fill="F2F2F2" w:themeFill="background1" w:themeFillShade="F2"/>
        <w:tabs>
          <w:tab w:val="clear" w:pos="720"/>
          <w:tab w:val="num" w:pos="284"/>
        </w:tabs>
        <w:spacing w:before="40" w:after="0" w:line="240" w:lineRule="auto"/>
        <w:ind w:left="284" w:hanging="284"/>
        <w:jc w:val="both"/>
        <w:rPr>
          <w:rFonts w:cs="Arial"/>
          <w:sz w:val="20"/>
          <w:szCs w:val="20"/>
          <w:lang w:val="es-ES_tradnl"/>
        </w:rPr>
      </w:pPr>
      <w:r w:rsidRPr="00B82D2C">
        <w:rPr>
          <w:rFonts w:cs="Arial"/>
          <w:sz w:val="20"/>
          <w:szCs w:val="20"/>
          <w:lang w:val="es-ES_tradnl"/>
        </w:rPr>
        <w:t>pondrá la documentación acreditativa a disposición de la Administr</w:t>
      </w:r>
      <w:r w:rsidR="00600040" w:rsidRPr="00B82D2C">
        <w:rPr>
          <w:rFonts w:cs="Arial"/>
          <w:sz w:val="20"/>
          <w:szCs w:val="20"/>
          <w:lang w:val="es-ES_tradnl"/>
        </w:rPr>
        <w:t>ación, cuando le sea requerida</w:t>
      </w:r>
      <w:r w:rsidR="00430EF6">
        <w:rPr>
          <w:rFonts w:cs="Arial"/>
          <w:sz w:val="20"/>
          <w:szCs w:val="20"/>
          <w:lang w:val="es-ES_tradnl"/>
        </w:rPr>
        <w:t>;</w:t>
      </w:r>
    </w:p>
    <w:p w:rsidR="00107E15" w:rsidRPr="00B82D2C" w:rsidRDefault="00600040" w:rsidP="006957E0">
      <w:pPr>
        <w:numPr>
          <w:ilvl w:val="0"/>
          <w:numId w:val="7"/>
        </w:numPr>
        <w:pBdr>
          <w:top w:val="single" w:sz="8" w:space="1" w:color="auto"/>
          <w:left w:val="single" w:sz="8" w:space="4" w:color="auto"/>
          <w:bottom w:val="single" w:sz="8" w:space="1" w:color="auto"/>
          <w:right w:val="single" w:sz="8" w:space="4" w:color="auto"/>
        </w:pBdr>
        <w:shd w:val="clear" w:color="auto" w:fill="F2F2F2" w:themeFill="background1" w:themeFillShade="F2"/>
        <w:tabs>
          <w:tab w:val="clear" w:pos="720"/>
          <w:tab w:val="num" w:pos="284"/>
        </w:tabs>
        <w:spacing w:before="40" w:after="0" w:line="240" w:lineRule="auto"/>
        <w:ind w:left="284" w:hanging="284"/>
        <w:jc w:val="both"/>
        <w:rPr>
          <w:rFonts w:cs="Arial"/>
          <w:sz w:val="20"/>
          <w:szCs w:val="20"/>
          <w:lang w:val="es-ES_tradnl"/>
        </w:rPr>
      </w:pPr>
      <w:r w:rsidRPr="00B82D2C">
        <w:rPr>
          <w:rFonts w:cs="Arial"/>
          <w:sz w:val="20"/>
          <w:szCs w:val="20"/>
          <w:lang w:val="es-ES_tradnl"/>
        </w:rPr>
        <w:t xml:space="preserve">y </w:t>
      </w:r>
      <w:r w:rsidR="00107E15" w:rsidRPr="00B82D2C">
        <w:rPr>
          <w:rFonts w:cs="Arial"/>
          <w:sz w:val="20"/>
          <w:szCs w:val="20"/>
          <w:lang w:val="es-ES_tradnl"/>
        </w:rPr>
        <w:t>se compromete a mantener el cumplimiento de las anteriores obligaciones durante el periodo de tiempo relativo a dicho reconocimiento.</w:t>
      </w:r>
    </w:p>
    <w:p w:rsidR="00424096" w:rsidRPr="00B82D2C" w:rsidRDefault="00E37BBE" w:rsidP="006957E0">
      <w:pPr>
        <w:pBdr>
          <w:top w:val="single" w:sz="8" w:space="1" w:color="auto"/>
          <w:left w:val="single" w:sz="8" w:space="4" w:color="auto"/>
          <w:bottom w:val="single" w:sz="8" w:space="1" w:color="auto"/>
          <w:right w:val="single" w:sz="8" w:space="4" w:color="auto"/>
        </w:pBdr>
        <w:shd w:val="clear" w:color="auto" w:fill="F2F2F2" w:themeFill="background1" w:themeFillShade="F2"/>
        <w:spacing w:before="40" w:after="0" w:line="240" w:lineRule="auto"/>
        <w:jc w:val="both"/>
        <w:rPr>
          <w:rFonts w:cs="Arial"/>
          <w:sz w:val="20"/>
          <w:szCs w:val="20"/>
          <w:lang w:val="es-ES_tradnl"/>
        </w:rPr>
      </w:pPr>
      <w:r w:rsidRPr="00B82D2C">
        <w:rPr>
          <w:rFonts w:cs="Arial"/>
          <w:sz w:val="20"/>
          <w:szCs w:val="20"/>
          <w:lang w:val="es-ES_tradnl"/>
        </w:rPr>
        <w:t xml:space="preserve">La presentación de la </w:t>
      </w:r>
      <w:r w:rsidR="006957E0">
        <w:rPr>
          <w:rFonts w:cs="Arial"/>
          <w:sz w:val="20"/>
          <w:szCs w:val="20"/>
          <w:lang w:val="es-ES_tradnl"/>
        </w:rPr>
        <w:t>DR</w:t>
      </w:r>
      <w:r w:rsidRPr="00B82D2C">
        <w:rPr>
          <w:rFonts w:cs="Arial"/>
          <w:sz w:val="20"/>
          <w:szCs w:val="20"/>
          <w:lang w:val="es-ES_tradnl"/>
        </w:rPr>
        <w:t xml:space="preserve"> faculta al interesado al inicio de la actividad turística desde el día de la presentación.</w:t>
      </w:r>
    </w:p>
    <w:p w:rsidR="001E17F5" w:rsidRPr="00B82D2C" w:rsidRDefault="007535CC" w:rsidP="006957E0">
      <w:pPr>
        <w:pBdr>
          <w:top w:val="single" w:sz="8" w:space="1" w:color="auto"/>
          <w:left w:val="single" w:sz="8" w:space="4" w:color="auto"/>
          <w:bottom w:val="single" w:sz="8" w:space="1" w:color="auto"/>
          <w:right w:val="single" w:sz="8" w:space="4" w:color="auto"/>
        </w:pBdr>
        <w:shd w:val="clear" w:color="auto" w:fill="F2F2F2" w:themeFill="background1" w:themeFillShade="F2"/>
        <w:spacing w:before="40" w:after="0" w:line="240" w:lineRule="auto"/>
        <w:jc w:val="both"/>
        <w:rPr>
          <w:rFonts w:cs="Arial"/>
          <w:sz w:val="20"/>
          <w:szCs w:val="20"/>
          <w:lang w:val="es-ES_tradnl"/>
        </w:rPr>
      </w:pPr>
      <w:r w:rsidRPr="00B82D2C">
        <w:rPr>
          <w:rFonts w:cs="Arial"/>
          <w:sz w:val="20"/>
          <w:szCs w:val="20"/>
        </w:rPr>
        <w:t xml:space="preserve">La inexactitud, falsedad u omisión, de carácter esencial, de cualquier dato o información que se incorpore a una declaración responsable o a una comunicación, o la no presentación ante la Administración competente de la </w:t>
      </w:r>
      <w:r w:rsidR="006957E0">
        <w:rPr>
          <w:rFonts w:cs="Arial"/>
          <w:sz w:val="20"/>
          <w:szCs w:val="20"/>
        </w:rPr>
        <w:t>DR de</w:t>
      </w:r>
      <w:r w:rsidRPr="00B82D2C">
        <w:rPr>
          <w:rFonts w:cs="Arial"/>
          <w:sz w:val="20"/>
          <w:szCs w:val="20"/>
        </w:rPr>
        <w:t xml:space="preserve"> la documentación que sea en su caso requerida para acreditar el cumplimiento de lo declarado, o </w:t>
      </w:r>
      <w:r w:rsidR="006957E0">
        <w:rPr>
          <w:rFonts w:cs="Arial"/>
          <w:sz w:val="20"/>
          <w:szCs w:val="20"/>
        </w:rPr>
        <w:t xml:space="preserve">de </w:t>
      </w:r>
      <w:r w:rsidRPr="00B82D2C">
        <w:rPr>
          <w:rFonts w:cs="Arial"/>
          <w:sz w:val="20"/>
          <w:szCs w:val="20"/>
        </w:rPr>
        <w:t>la comunicación, determinará la imposibilidad de continuar con el ejercicio del derecho o actividad afectada desde el momento en que se tenga constancia de tales hechos, sin perjuicio de las responsabilidades penales, civiles</w:t>
      </w:r>
      <w:r w:rsidR="00005849">
        <w:rPr>
          <w:rFonts w:cs="Arial"/>
          <w:sz w:val="20"/>
          <w:szCs w:val="20"/>
        </w:rPr>
        <w:t xml:space="preserve"> o administrativas a que hubiera</w:t>
      </w:r>
      <w:r w:rsidRPr="00B82D2C">
        <w:rPr>
          <w:rFonts w:cs="Arial"/>
          <w:sz w:val="20"/>
          <w:szCs w:val="20"/>
        </w:rPr>
        <w:t xml:space="preserve"> lugar</w:t>
      </w:r>
      <w:r w:rsidR="00114DA8" w:rsidRPr="00B82D2C">
        <w:rPr>
          <w:rFonts w:cs="Arial"/>
          <w:sz w:val="20"/>
          <w:szCs w:val="20"/>
        </w:rPr>
        <w:t xml:space="preserve"> </w:t>
      </w:r>
      <w:r w:rsidR="001E17F5" w:rsidRPr="00B82D2C">
        <w:rPr>
          <w:rFonts w:cs="Arial"/>
          <w:sz w:val="20"/>
          <w:szCs w:val="20"/>
          <w:lang w:val="es-ES_tradnl"/>
        </w:rPr>
        <w:t>(69.4 de la Ley 39</w:t>
      </w:r>
      <w:r w:rsidR="00CD4C38" w:rsidRPr="00B82D2C">
        <w:rPr>
          <w:rFonts w:cs="Arial"/>
          <w:sz w:val="20"/>
          <w:szCs w:val="20"/>
          <w:lang w:val="es-ES_tradnl"/>
        </w:rPr>
        <w:t>/2015</w:t>
      </w:r>
      <w:r w:rsidR="001E17F5" w:rsidRPr="00B82D2C">
        <w:rPr>
          <w:rFonts w:cs="Arial"/>
          <w:sz w:val="20"/>
          <w:szCs w:val="20"/>
          <w:lang w:val="es-ES_tradnl"/>
        </w:rPr>
        <w:t>, de 1 de octubre, del Procedimiento Administrativo Común de las Administraciones Públicas)</w:t>
      </w:r>
      <w:r w:rsidR="00C82996" w:rsidRPr="00B82D2C">
        <w:rPr>
          <w:rFonts w:cs="Arial"/>
          <w:sz w:val="20"/>
          <w:szCs w:val="20"/>
          <w:lang w:val="es-ES_tradnl"/>
        </w:rPr>
        <w:t>.</w:t>
      </w:r>
    </w:p>
    <w:p w:rsidR="00722788" w:rsidRPr="006957E0" w:rsidRDefault="00722788" w:rsidP="006957E0">
      <w:pPr>
        <w:spacing w:before="120" w:after="0" w:line="240" w:lineRule="auto"/>
        <w:jc w:val="both"/>
        <w:rPr>
          <w:rFonts w:cs="Arial"/>
          <w:sz w:val="19"/>
          <w:szCs w:val="19"/>
          <w:lang w:val="es-ES_tradnl"/>
        </w:rPr>
      </w:pPr>
      <w:r w:rsidRPr="006957E0">
        <w:rPr>
          <w:rFonts w:cs="Arial"/>
          <w:sz w:val="19"/>
          <w:szCs w:val="19"/>
          <w:lang w:val="es-ES_tradnl"/>
        </w:rPr>
        <w:t>La Ley Foral 7/2003, de 14 de febrero, de Turismo de Navarra establece las siguientes infracciones y sanciones:</w:t>
      </w:r>
    </w:p>
    <w:p w:rsidR="00722788" w:rsidRPr="006957E0" w:rsidRDefault="00C82996" w:rsidP="004502BA">
      <w:pPr>
        <w:spacing w:before="60" w:after="0" w:line="240" w:lineRule="auto"/>
        <w:jc w:val="both"/>
        <w:rPr>
          <w:rFonts w:cs="Arial"/>
          <w:sz w:val="19"/>
          <w:szCs w:val="19"/>
          <w:u w:val="single"/>
          <w:lang w:val="es-ES_tradnl"/>
        </w:rPr>
      </w:pPr>
      <w:r w:rsidRPr="006957E0">
        <w:rPr>
          <w:rFonts w:cs="Arial"/>
          <w:sz w:val="19"/>
          <w:szCs w:val="19"/>
          <w:u w:val="single"/>
          <w:lang w:val="es-ES_tradnl"/>
        </w:rPr>
        <w:t>Infracciones leves:</w:t>
      </w:r>
    </w:p>
    <w:p w:rsidR="00722788" w:rsidRPr="006957E0" w:rsidRDefault="00722788" w:rsidP="00B82D2C">
      <w:pPr>
        <w:pStyle w:val="Prrafodelista"/>
        <w:numPr>
          <w:ilvl w:val="0"/>
          <w:numId w:val="10"/>
        </w:numPr>
        <w:spacing w:before="40" w:after="0" w:line="240" w:lineRule="auto"/>
        <w:ind w:left="425" w:hanging="425"/>
        <w:jc w:val="both"/>
        <w:rPr>
          <w:rFonts w:cs="Arial"/>
          <w:sz w:val="19"/>
          <w:szCs w:val="19"/>
          <w:lang w:val="es-ES_tradnl"/>
        </w:rPr>
      </w:pPr>
      <w:r w:rsidRPr="006957E0">
        <w:rPr>
          <w:rFonts w:cs="Arial"/>
          <w:sz w:val="19"/>
          <w:szCs w:val="19"/>
          <w:lang w:val="es-ES_tradnl"/>
        </w:rPr>
        <w:t xml:space="preserve">La inexactitud de los datos manifestados en la declaración responsable prevista en el </w:t>
      </w:r>
      <w:r w:rsidR="00022F40" w:rsidRPr="006957E0">
        <w:rPr>
          <w:rFonts w:cs="Arial"/>
          <w:sz w:val="19"/>
          <w:szCs w:val="19"/>
          <w:lang w:val="es-ES_tradnl"/>
        </w:rPr>
        <w:t>artículo 14 de esta Ley Foral (</w:t>
      </w:r>
      <w:r w:rsidRPr="006957E0">
        <w:rPr>
          <w:rFonts w:cs="Arial"/>
          <w:sz w:val="19"/>
          <w:szCs w:val="19"/>
          <w:lang w:val="es-ES_tradnl"/>
        </w:rPr>
        <w:t>letra p) del art.53)</w:t>
      </w:r>
      <w:r w:rsidR="00C82996" w:rsidRPr="006957E0">
        <w:rPr>
          <w:rFonts w:cs="Arial"/>
          <w:sz w:val="19"/>
          <w:szCs w:val="19"/>
          <w:lang w:val="es-ES_tradnl"/>
        </w:rPr>
        <w:t>.</w:t>
      </w:r>
    </w:p>
    <w:p w:rsidR="00C0028A" w:rsidRPr="006957E0" w:rsidRDefault="00C0028A" w:rsidP="00B82D2C">
      <w:pPr>
        <w:pStyle w:val="Prrafodelista"/>
        <w:numPr>
          <w:ilvl w:val="0"/>
          <w:numId w:val="10"/>
        </w:numPr>
        <w:spacing w:before="40" w:after="0" w:line="240" w:lineRule="auto"/>
        <w:ind w:left="425" w:hanging="425"/>
        <w:jc w:val="both"/>
        <w:rPr>
          <w:rFonts w:cs="Arial"/>
          <w:sz w:val="19"/>
          <w:szCs w:val="19"/>
          <w:lang w:val="es-ES_tradnl"/>
        </w:rPr>
      </w:pPr>
      <w:r w:rsidRPr="006957E0">
        <w:rPr>
          <w:rFonts w:cs="Arial"/>
          <w:sz w:val="19"/>
          <w:szCs w:val="19"/>
          <w:shd w:val="clear" w:color="auto" w:fill="FFFFFF"/>
        </w:rPr>
        <w:t>La falta de comunicaciones y notificaciones a la Administración competente en materia turística de los cambios de titularidad del establecimiento o de aquella información que</w:t>
      </w:r>
      <w:r w:rsidR="00022F40" w:rsidRPr="006957E0">
        <w:rPr>
          <w:rFonts w:cs="Arial"/>
          <w:sz w:val="19"/>
          <w:szCs w:val="19"/>
          <w:shd w:val="clear" w:color="auto" w:fill="FFFFFF"/>
        </w:rPr>
        <w:t xml:space="preserve"> exija la normativa turística.(</w:t>
      </w:r>
      <w:r w:rsidRPr="006957E0">
        <w:rPr>
          <w:rFonts w:cs="Arial"/>
          <w:sz w:val="19"/>
          <w:szCs w:val="19"/>
          <w:shd w:val="clear" w:color="auto" w:fill="FFFFFF"/>
        </w:rPr>
        <w:t>letra f) art.53)</w:t>
      </w:r>
      <w:r w:rsidR="00C82996" w:rsidRPr="006957E0">
        <w:rPr>
          <w:rFonts w:cs="Arial"/>
          <w:sz w:val="19"/>
          <w:szCs w:val="19"/>
          <w:shd w:val="clear" w:color="auto" w:fill="FFFFFF"/>
        </w:rPr>
        <w:t>.</w:t>
      </w:r>
    </w:p>
    <w:p w:rsidR="00722788" w:rsidRPr="006957E0" w:rsidRDefault="00722788" w:rsidP="00B82D2C">
      <w:pPr>
        <w:spacing w:before="40" w:after="0" w:line="240" w:lineRule="auto"/>
        <w:jc w:val="both"/>
        <w:rPr>
          <w:rFonts w:cs="Arial"/>
          <w:sz w:val="19"/>
          <w:szCs w:val="19"/>
          <w:lang w:val="es-ES_tradnl"/>
        </w:rPr>
      </w:pPr>
      <w:r w:rsidRPr="006957E0">
        <w:rPr>
          <w:rFonts w:cs="Arial"/>
          <w:sz w:val="19"/>
          <w:szCs w:val="19"/>
          <w:lang w:val="es-ES_tradnl"/>
        </w:rPr>
        <w:t>Las infracciones leves podrán ser sancionadas con:</w:t>
      </w:r>
    </w:p>
    <w:p w:rsidR="00722788" w:rsidRPr="006957E0" w:rsidRDefault="00722788" w:rsidP="00B82D2C">
      <w:pPr>
        <w:spacing w:before="40" w:after="0" w:line="240" w:lineRule="auto"/>
        <w:jc w:val="both"/>
        <w:rPr>
          <w:rFonts w:cs="Arial"/>
          <w:sz w:val="19"/>
          <w:szCs w:val="19"/>
          <w:lang w:val="es-ES_tradnl"/>
        </w:rPr>
      </w:pPr>
      <w:r w:rsidRPr="006957E0">
        <w:rPr>
          <w:rFonts w:cs="Arial"/>
          <w:sz w:val="19"/>
          <w:szCs w:val="19"/>
          <w:lang w:val="es-ES_tradnl"/>
        </w:rPr>
        <w:t>a) Apercibimiento.</w:t>
      </w:r>
    </w:p>
    <w:p w:rsidR="00722788" w:rsidRPr="006957E0" w:rsidRDefault="00722788" w:rsidP="00B82D2C">
      <w:pPr>
        <w:spacing w:before="40" w:after="0" w:line="240" w:lineRule="auto"/>
        <w:jc w:val="both"/>
        <w:rPr>
          <w:rFonts w:cs="Arial"/>
          <w:sz w:val="19"/>
          <w:szCs w:val="19"/>
          <w:lang w:val="es-ES_tradnl"/>
        </w:rPr>
      </w:pPr>
      <w:r w:rsidRPr="006957E0">
        <w:rPr>
          <w:rFonts w:cs="Arial"/>
          <w:sz w:val="19"/>
          <w:szCs w:val="19"/>
          <w:lang w:val="es-ES_tradnl"/>
        </w:rPr>
        <w:t>b) Multa de hasta 1.200 euros.</w:t>
      </w:r>
    </w:p>
    <w:p w:rsidR="00722788" w:rsidRPr="006957E0" w:rsidRDefault="00722788" w:rsidP="004502BA">
      <w:pPr>
        <w:spacing w:before="60" w:after="0" w:line="240" w:lineRule="auto"/>
        <w:jc w:val="both"/>
        <w:rPr>
          <w:rFonts w:cs="Arial"/>
          <w:sz w:val="19"/>
          <w:szCs w:val="19"/>
          <w:u w:val="single"/>
          <w:lang w:val="es-ES_tradnl"/>
        </w:rPr>
      </w:pPr>
      <w:r w:rsidRPr="006957E0">
        <w:rPr>
          <w:rFonts w:cs="Arial"/>
          <w:sz w:val="19"/>
          <w:szCs w:val="19"/>
          <w:u w:val="single"/>
          <w:lang w:val="es-ES_tradnl"/>
        </w:rPr>
        <w:t>Infracciones graves</w:t>
      </w:r>
      <w:r w:rsidR="00C82996" w:rsidRPr="006957E0">
        <w:rPr>
          <w:rFonts w:cs="Arial"/>
          <w:sz w:val="19"/>
          <w:szCs w:val="19"/>
          <w:u w:val="single"/>
          <w:lang w:val="es-ES_tradnl"/>
        </w:rPr>
        <w:t>:</w:t>
      </w:r>
    </w:p>
    <w:p w:rsidR="00F708EB" w:rsidRPr="006957E0" w:rsidRDefault="00722788" w:rsidP="00B82D2C">
      <w:pPr>
        <w:pStyle w:val="Prrafodelista"/>
        <w:numPr>
          <w:ilvl w:val="0"/>
          <w:numId w:val="10"/>
        </w:numPr>
        <w:spacing w:before="40" w:after="0" w:line="240" w:lineRule="auto"/>
        <w:ind w:left="284" w:hanging="284"/>
        <w:jc w:val="both"/>
        <w:rPr>
          <w:rFonts w:cs="Arial"/>
          <w:sz w:val="19"/>
          <w:szCs w:val="19"/>
          <w:shd w:val="clear" w:color="auto" w:fill="FFFFFF"/>
        </w:rPr>
      </w:pPr>
      <w:r w:rsidRPr="006957E0">
        <w:rPr>
          <w:rFonts w:cs="Arial"/>
          <w:sz w:val="19"/>
          <w:szCs w:val="19"/>
          <w:shd w:val="clear" w:color="auto" w:fill="FFFFFF"/>
        </w:rPr>
        <w:t>La realización o prestación clandestina de un servicio turístico, definida en el artículo 13.4</w:t>
      </w:r>
      <w:r w:rsidR="00C82996" w:rsidRPr="006957E0">
        <w:rPr>
          <w:sz w:val="19"/>
          <w:szCs w:val="19"/>
        </w:rPr>
        <w:t xml:space="preserve"> </w:t>
      </w:r>
      <w:r w:rsidR="00022F40" w:rsidRPr="006957E0">
        <w:rPr>
          <w:rFonts w:cs="Arial"/>
          <w:sz w:val="19"/>
          <w:szCs w:val="19"/>
          <w:shd w:val="clear" w:color="auto" w:fill="FFFFFF"/>
        </w:rPr>
        <w:t>de la presente Ley Foral (</w:t>
      </w:r>
      <w:r w:rsidRPr="006957E0">
        <w:rPr>
          <w:rFonts w:cs="Arial"/>
          <w:sz w:val="19"/>
          <w:szCs w:val="19"/>
          <w:shd w:val="clear" w:color="auto" w:fill="FFFFFF"/>
        </w:rPr>
        <w:t>letra a) del art.54)</w:t>
      </w:r>
      <w:r w:rsidR="00C82996" w:rsidRPr="006957E0">
        <w:rPr>
          <w:rFonts w:cs="Arial"/>
          <w:sz w:val="19"/>
          <w:szCs w:val="19"/>
          <w:shd w:val="clear" w:color="auto" w:fill="FFFFFF"/>
        </w:rPr>
        <w:t>.</w:t>
      </w:r>
    </w:p>
    <w:p w:rsidR="00722788" w:rsidRPr="006957E0" w:rsidRDefault="00722788" w:rsidP="00B82D2C">
      <w:pPr>
        <w:pStyle w:val="Prrafodelista"/>
        <w:numPr>
          <w:ilvl w:val="0"/>
          <w:numId w:val="10"/>
        </w:numPr>
        <w:spacing w:before="40" w:after="0" w:line="240" w:lineRule="auto"/>
        <w:ind w:left="284" w:hanging="284"/>
        <w:jc w:val="both"/>
        <w:rPr>
          <w:rFonts w:cs="Arial"/>
          <w:sz w:val="19"/>
          <w:szCs w:val="19"/>
          <w:shd w:val="clear" w:color="auto" w:fill="FFFFFF"/>
        </w:rPr>
      </w:pPr>
      <w:r w:rsidRPr="006957E0">
        <w:rPr>
          <w:rFonts w:cs="Arial"/>
          <w:sz w:val="19"/>
          <w:szCs w:val="19"/>
          <w:shd w:val="clear" w:color="auto" w:fill="FFFFFF"/>
        </w:rPr>
        <w:t>El incumplimiento o alteración de los requisitos o condiciones de inscripción o habilitación preceptiva para la clasificación o ejercicio de una actividad turística</w:t>
      </w:r>
      <w:r w:rsidR="00C82996" w:rsidRPr="006957E0">
        <w:rPr>
          <w:sz w:val="19"/>
          <w:szCs w:val="19"/>
        </w:rPr>
        <w:t xml:space="preserve"> </w:t>
      </w:r>
      <w:r w:rsidR="00022F40" w:rsidRPr="006957E0">
        <w:rPr>
          <w:rFonts w:cs="Arial"/>
          <w:sz w:val="19"/>
          <w:szCs w:val="19"/>
          <w:shd w:val="clear" w:color="auto" w:fill="FFFFFF"/>
        </w:rPr>
        <w:t>(</w:t>
      </w:r>
      <w:r w:rsidRPr="006957E0">
        <w:rPr>
          <w:rFonts w:cs="Arial"/>
          <w:sz w:val="19"/>
          <w:szCs w:val="19"/>
          <w:shd w:val="clear" w:color="auto" w:fill="FFFFFF"/>
        </w:rPr>
        <w:t>letra b) del art.54)</w:t>
      </w:r>
      <w:r w:rsidR="00C82996" w:rsidRPr="006957E0">
        <w:rPr>
          <w:rFonts w:cs="Arial"/>
          <w:sz w:val="19"/>
          <w:szCs w:val="19"/>
          <w:shd w:val="clear" w:color="auto" w:fill="FFFFFF"/>
        </w:rPr>
        <w:t>.</w:t>
      </w:r>
    </w:p>
    <w:p w:rsidR="00722788" w:rsidRPr="006957E0" w:rsidRDefault="00722788" w:rsidP="00B82D2C">
      <w:pPr>
        <w:pStyle w:val="Prrafodelista"/>
        <w:numPr>
          <w:ilvl w:val="0"/>
          <w:numId w:val="10"/>
        </w:numPr>
        <w:spacing w:before="40" w:after="0" w:line="240" w:lineRule="auto"/>
        <w:ind w:left="284" w:hanging="284"/>
        <w:jc w:val="both"/>
        <w:rPr>
          <w:rFonts w:cs="Arial"/>
          <w:sz w:val="19"/>
          <w:szCs w:val="19"/>
          <w:shd w:val="clear" w:color="auto" w:fill="FFFFFF"/>
        </w:rPr>
      </w:pPr>
      <w:r w:rsidRPr="006957E0">
        <w:rPr>
          <w:rFonts w:cs="Arial"/>
          <w:sz w:val="19"/>
          <w:szCs w:val="19"/>
          <w:shd w:val="clear" w:color="auto" w:fill="FFFFFF"/>
        </w:rPr>
        <w:t>El incumplimiento injustificado de los plazos concedidos por la Administración Turística para la subsanación de deficiencias de inf</w:t>
      </w:r>
      <w:r w:rsidR="00473D9B" w:rsidRPr="006957E0">
        <w:rPr>
          <w:rFonts w:cs="Arial"/>
          <w:sz w:val="19"/>
          <w:szCs w:val="19"/>
          <w:shd w:val="clear" w:color="auto" w:fill="FFFFFF"/>
        </w:rPr>
        <w:t xml:space="preserve">raestructura o funcionamiento </w:t>
      </w:r>
      <w:r w:rsidR="00022F40" w:rsidRPr="006957E0">
        <w:rPr>
          <w:rFonts w:cs="Arial"/>
          <w:sz w:val="19"/>
          <w:szCs w:val="19"/>
          <w:shd w:val="clear" w:color="auto" w:fill="FFFFFF"/>
        </w:rPr>
        <w:t>(</w:t>
      </w:r>
      <w:r w:rsidRPr="006957E0">
        <w:rPr>
          <w:rFonts w:cs="Arial"/>
          <w:sz w:val="19"/>
          <w:szCs w:val="19"/>
          <w:shd w:val="clear" w:color="auto" w:fill="FFFFFF"/>
        </w:rPr>
        <w:t>letra j) del art.54)</w:t>
      </w:r>
      <w:r w:rsidR="00C82996" w:rsidRPr="006957E0">
        <w:rPr>
          <w:rFonts w:cs="Arial"/>
          <w:sz w:val="19"/>
          <w:szCs w:val="19"/>
          <w:shd w:val="clear" w:color="auto" w:fill="FFFFFF"/>
        </w:rPr>
        <w:t>.</w:t>
      </w:r>
    </w:p>
    <w:p w:rsidR="00886538" w:rsidRPr="006957E0" w:rsidRDefault="00886538" w:rsidP="00B82D2C">
      <w:pPr>
        <w:spacing w:before="40" w:after="0" w:line="240" w:lineRule="auto"/>
        <w:jc w:val="both"/>
        <w:rPr>
          <w:rFonts w:cs="Arial"/>
          <w:sz w:val="19"/>
          <w:szCs w:val="19"/>
          <w:lang w:val="es-ES_tradnl"/>
        </w:rPr>
      </w:pPr>
      <w:r w:rsidRPr="006957E0">
        <w:rPr>
          <w:rFonts w:cs="Arial"/>
          <w:sz w:val="19"/>
          <w:szCs w:val="19"/>
          <w:lang w:val="es-ES_tradnl"/>
        </w:rPr>
        <w:t>Las infracciones graves podrán ser sancionadas con multa de 1.201 € hasta 6.000 euros</w:t>
      </w:r>
      <w:r w:rsidR="00C0028A" w:rsidRPr="006957E0">
        <w:rPr>
          <w:rFonts w:cs="Arial"/>
          <w:sz w:val="19"/>
          <w:szCs w:val="19"/>
          <w:lang w:val="es-ES_tradnl"/>
        </w:rPr>
        <w:t>. Asimismo, podrá  imponerse con carácter accesorio o principal la sanción de suspensión de la actividad o cierre del establecimiento o instalación por un periodo de tiempo no superior a seis meses, en el caso de infracciones graves</w:t>
      </w:r>
      <w:r w:rsidR="00C82996" w:rsidRPr="006957E0">
        <w:rPr>
          <w:rFonts w:cs="Arial"/>
          <w:sz w:val="19"/>
          <w:szCs w:val="19"/>
          <w:lang w:val="es-ES_tradnl"/>
        </w:rPr>
        <w:t>.</w:t>
      </w:r>
    </w:p>
    <w:p w:rsidR="00722788" w:rsidRPr="006957E0" w:rsidRDefault="00C0028A" w:rsidP="004502BA">
      <w:pPr>
        <w:spacing w:before="60" w:after="0" w:line="240" w:lineRule="auto"/>
        <w:jc w:val="both"/>
        <w:rPr>
          <w:rFonts w:cs="Arial"/>
          <w:sz w:val="19"/>
          <w:szCs w:val="19"/>
          <w:u w:val="single"/>
          <w:lang w:val="es-ES_tradnl"/>
        </w:rPr>
      </w:pPr>
      <w:r w:rsidRPr="006957E0">
        <w:rPr>
          <w:rFonts w:cs="Arial"/>
          <w:sz w:val="19"/>
          <w:szCs w:val="19"/>
          <w:u w:val="single"/>
          <w:lang w:val="es-ES_tradnl"/>
        </w:rPr>
        <w:t>Infracciones muy graves</w:t>
      </w:r>
    </w:p>
    <w:p w:rsidR="00C0028A" w:rsidRPr="006957E0" w:rsidRDefault="00C0028A" w:rsidP="00B82D2C">
      <w:pPr>
        <w:pStyle w:val="Prrafodelista"/>
        <w:numPr>
          <w:ilvl w:val="0"/>
          <w:numId w:val="10"/>
        </w:numPr>
        <w:spacing w:before="40" w:after="0" w:line="240" w:lineRule="auto"/>
        <w:ind w:left="284" w:hanging="284"/>
        <w:jc w:val="both"/>
        <w:rPr>
          <w:rFonts w:cs="Arial"/>
          <w:sz w:val="19"/>
          <w:szCs w:val="19"/>
          <w:shd w:val="clear" w:color="auto" w:fill="FFFFFF"/>
        </w:rPr>
      </w:pPr>
      <w:r w:rsidRPr="006957E0">
        <w:rPr>
          <w:rFonts w:cs="Arial"/>
          <w:sz w:val="19"/>
          <w:szCs w:val="19"/>
          <w:shd w:val="clear" w:color="auto" w:fill="FFFFFF"/>
        </w:rPr>
        <w:t>La alteración dolosa de los aspectos sustantivos para la inscripción o el otorgamiento de habilitación preceptiva para la apertura de un establecimiento o ejercicio de una actividad turística (letra c) art.55)</w:t>
      </w:r>
      <w:r w:rsidR="00C82996" w:rsidRPr="006957E0">
        <w:rPr>
          <w:rFonts w:cs="Arial"/>
          <w:sz w:val="19"/>
          <w:szCs w:val="19"/>
          <w:shd w:val="clear" w:color="auto" w:fill="FFFFFF"/>
        </w:rPr>
        <w:t>.</w:t>
      </w:r>
    </w:p>
    <w:p w:rsidR="006957E0" w:rsidRDefault="00F607AE" w:rsidP="00B82D2C">
      <w:pPr>
        <w:spacing w:before="40" w:after="0" w:line="240" w:lineRule="auto"/>
        <w:jc w:val="both"/>
        <w:rPr>
          <w:rFonts w:cs="Arial"/>
          <w:sz w:val="19"/>
          <w:szCs w:val="19"/>
          <w:lang w:val="es-ES_tradnl"/>
        </w:rPr>
      </w:pPr>
      <w:r w:rsidRPr="006957E0">
        <w:rPr>
          <w:rFonts w:cs="Arial"/>
          <w:sz w:val="19"/>
          <w:szCs w:val="19"/>
          <w:lang w:val="es-ES_tradnl"/>
        </w:rPr>
        <w:t>Las infracciones graves podrán ser sancionadas con multa de</w:t>
      </w:r>
      <w:r w:rsidR="009B70BD" w:rsidRPr="006957E0">
        <w:rPr>
          <w:rFonts w:cs="Arial"/>
          <w:sz w:val="19"/>
          <w:szCs w:val="19"/>
          <w:lang w:val="es-ES_tradnl"/>
        </w:rPr>
        <w:t xml:space="preserve"> 6.001 € hasta 60.000 €</w:t>
      </w:r>
      <w:r w:rsidRPr="006957E0">
        <w:rPr>
          <w:rFonts w:cs="Arial"/>
          <w:sz w:val="19"/>
          <w:szCs w:val="19"/>
          <w:lang w:val="es-ES_tradnl"/>
        </w:rPr>
        <w:t>.</w:t>
      </w:r>
      <w:r w:rsidR="009B70BD" w:rsidRPr="006957E0">
        <w:rPr>
          <w:rFonts w:cs="Arial"/>
          <w:sz w:val="19"/>
          <w:szCs w:val="19"/>
          <w:lang w:val="es-ES_tradnl"/>
        </w:rPr>
        <w:t xml:space="preserve"> </w:t>
      </w:r>
      <w:r w:rsidR="008B0701" w:rsidRPr="006957E0">
        <w:rPr>
          <w:rFonts w:cs="Arial"/>
          <w:sz w:val="19"/>
          <w:szCs w:val="19"/>
          <w:lang w:val="es-ES_tradnl"/>
        </w:rPr>
        <w:t xml:space="preserve">Asimismo, podrá </w:t>
      </w:r>
      <w:r w:rsidRPr="006957E0">
        <w:rPr>
          <w:rFonts w:cs="Arial"/>
          <w:sz w:val="19"/>
          <w:szCs w:val="19"/>
          <w:lang w:val="es-ES_tradnl"/>
        </w:rPr>
        <w:t xml:space="preserve">imponerse con carácter accesorio o principal la sanción de suspensión de la actividad o cierre del establecimiento o instalación por un periodo de tiempo </w:t>
      </w:r>
      <w:r w:rsidR="00453BB9" w:rsidRPr="006957E0">
        <w:rPr>
          <w:rFonts w:cs="Arial"/>
          <w:sz w:val="19"/>
          <w:szCs w:val="19"/>
          <w:lang w:val="es-ES_tradnl"/>
        </w:rPr>
        <w:t>hasta un año</w:t>
      </w:r>
      <w:r w:rsidRPr="006957E0">
        <w:rPr>
          <w:rFonts w:cs="Arial"/>
          <w:sz w:val="19"/>
          <w:szCs w:val="19"/>
          <w:lang w:val="es-ES_tradnl"/>
        </w:rPr>
        <w:t xml:space="preserve">, en el caso de infracciones </w:t>
      </w:r>
      <w:r w:rsidR="00453BB9" w:rsidRPr="006957E0">
        <w:rPr>
          <w:rFonts w:cs="Arial"/>
          <w:sz w:val="19"/>
          <w:szCs w:val="19"/>
          <w:lang w:val="es-ES_tradnl"/>
        </w:rPr>
        <w:t xml:space="preserve">muy </w:t>
      </w:r>
      <w:r w:rsidRPr="006957E0">
        <w:rPr>
          <w:rFonts w:cs="Arial"/>
          <w:sz w:val="19"/>
          <w:szCs w:val="19"/>
          <w:lang w:val="es-ES_tradnl"/>
        </w:rPr>
        <w:t>graves</w:t>
      </w:r>
      <w:r w:rsidR="00C82996" w:rsidRPr="006957E0">
        <w:rPr>
          <w:rFonts w:cs="Arial"/>
          <w:sz w:val="19"/>
          <w:szCs w:val="19"/>
          <w:lang w:val="es-ES_tradnl"/>
        </w:rPr>
        <w:t>.</w:t>
      </w:r>
    </w:p>
    <w:p w:rsidR="002936B4" w:rsidRPr="00B11856" w:rsidRDefault="002B17A8" w:rsidP="00B11856">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0" w:after="0" w:line="240" w:lineRule="auto"/>
        <w:jc w:val="both"/>
        <w:rPr>
          <w:rFonts w:cs="Arial"/>
          <w:b/>
          <w:lang w:val="es-ES_tradnl"/>
        </w:rPr>
      </w:pPr>
      <w:r w:rsidRPr="00B11856">
        <w:rPr>
          <w:rFonts w:cs="Arial"/>
          <w:b/>
          <w:lang w:val="es-ES_tradnl"/>
        </w:rPr>
        <w:lastRenderedPageBreak/>
        <w:t>CÓMO CUMPLIMENTAR</w:t>
      </w:r>
      <w:r w:rsidR="00024122" w:rsidRPr="00B11856">
        <w:rPr>
          <w:rFonts w:cs="Arial"/>
          <w:b/>
          <w:lang w:val="es-ES_tradnl"/>
        </w:rPr>
        <w:t xml:space="preserve"> LA DECLARACION RESPONSABLE</w:t>
      </w:r>
    </w:p>
    <w:p w:rsidR="00CA2FEF" w:rsidRPr="00B04DD2" w:rsidRDefault="00B64E6D" w:rsidP="00744084">
      <w:pPr>
        <w:spacing w:before="120" w:after="0" w:line="240" w:lineRule="auto"/>
        <w:jc w:val="both"/>
        <w:rPr>
          <w:rFonts w:cs="Arial"/>
          <w:b/>
          <w:sz w:val="20"/>
          <w:szCs w:val="20"/>
          <w:u w:val="single"/>
          <w:lang w:val="es-ES_tradnl"/>
        </w:rPr>
      </w:pPr>
      <w:r w:rsidRPr="00B04DD2">
        <w:rPr>
          <w:rFonts w:cs="Arial"/>
          <w:b/>
          <w:sz w:val="20"/>
          <w:szCs w:val="20"/>
          <w:u w:val="single"/>
          <w:lang w:val="es-ES_tradnl"/>
        </w:rPr>
        <w:t>1</w:t>
      </w:r>
      <w:r w:rsidR="00C710EE" w:rsidRPr="00B04DD2">
        <w:rPr>
          <w:rFonts w:cs="Arial"/>
          <w:b/>
          <w:sz w:val="20"/>
          <w:szCs w:val="20"/>
          <w:u w:val="single"/>
          <w:lang w:val="es-ES_tradnl"/>
        </w:rPr>
        <w:t xml:space="preserve">. </w:t>
      </w:r>
      <w:r w:rsidR="00EB2A65" w:rsidRPr="00B04DD2">
        <w:rPr>
          <w:rFonts w:cs="Arial"/>
          <w:b/>
          <w:sz w:val="20"/>
          <w:szCs w:val="20"/>
          <w:u w:val="single"/>
          <w:lang w:val="es-ES_tradnl"/>
        </w:rPr>
        <w:t>OBJETO DE LA SOLICITUD</w:t>
      </w:r>
    </w:p>
    <w:p w:rsidR="00CA2FEF" w:rsidRPr="00B04DD2" w:rsidRDefault="00C17946" w:rsidP="00123C96">
      <w:pPr>
        <w:spacing w:before="60" w:after="0" w:line="240" w:lineRule="auto"/>
        <w:jc w:val="both"/>
        <w:rPr>
          <w:rFonts w:cs="Arial"/>
          <w:sz w:val="20"/>
          <w:szCs w:val="20"/>
          <w:lang w:val="es-ES_tradnl"/>
        </w:rPr>
      </w:pPr>
      <w:r w:rsidRPr="00B04DD2">
        <w:rPr>
          <w:rFonts w:cs="Arial"/>
          <w:sz w:val="20"/>
          <w:szCs w:val="20"/>
          <w:lang w:val="es-ES_tradnl"/>
        </w:rPr>
        <w:t>Se indic</w:t>
      </w:r>
      <w:r w:rsidR="001D68AD" w:rsidRPr="00B04DD2">
        <w:rPr>
          <w:rFonts w:cs="Arial"/>
          <w:sz w:val="20"/>
          <w:szCs w:val="20"/>
          <w:lang w:val="es-ES_tradnl"/>
        </w:rPr>
        <w:t>a mediante una X la casilla</w:t>
      </w:r>
      <w:r w:rsidRPr="00B04DD2">
        <w:rPr>
          <w:rFonts w:cs="Arial"/>
          <w:sz w:val="20"/>
          <w:szCs w:val="20"/>
          <w:lang w:val="es-ES_tradnl"/>
        </w:rPr>
        <w:t xml:space="preserve"> q</w:t>
      </w:r>
      <w:r w:rsidR="00CA2FEF" w:rsidRPr="00B04DD2">
        <w:rPr>
          <w:rFonts w:cs="Arial"/>
          <w:sz w:val="20"/>
          <w:szCs w:val="20"/>
          <w:lang w:val="es-ES_tradnl"/>
        </w:rPr>
        <w:t>ue corresponda.</w:t>
      </w:r>
    </w:p>
    <w:p w:rsidR="00CA2FEF" w:rsidRPr="00B04DD2" w:rsidRDefault="001B06FD" w:rsidP="00123C96">
      <w:pPr>
        <w:spacing w:before="60" w:after="0" w:line="240" w:lineRule="auto"/>
        <w:jc w:val="both"/>
        <w:rPr>
          <w:rFonts w:cs="Arial"/>
          <w:sz w:val="20"/>
          <w:szCs w:val="20"/>
          <w:lang w:val="es-ES_tradnl"/>
        </w:rPr>
      </w:pPr>
      <w:r w:rsidRPr="00B04DD2">
        <w:rPr>
          <w:rFonts w:cs="Arial"/>
          <w:sz w:val="20"/>
          <w:szCs w:val="20"/>
          <w:lang w:val="es-ES_tradnl"/>
        </w:rPr>
        <w:t xml:space="preserve">Para </w:t>
      </w:r>
      <w:r w:rsidR="00D52C85" w:rsidRPr="00B04DD2">
        <w:rPr>
          <w:rFonts w:cs="Arial"/>
          <w:sz w:val="20"/>
          <w:szCs w:val="20"/>
          <w:lang w:val="es-ES_tradnl"/>
        </w:rPr>
        <w:t>inscribir por primera vez el establecimiento turístico</w:t>
      </w:r>
      <w:r w:rsidR="004F423B" w:rsidRPr="00B04DD2">
        <w:rPr>
          <w:rFonts w:cs="Arial"/>
          <w:sz w:val="20"/>
          <w:szCs w:val="20"/>
          <w:lang w:val="es-ES_tradnl"/>
        </w:rPr>
        <w:t xml:space="preserve"> </w:t>
      </w:r>
      <w:r w:rsidR="001D68AD" w:rsidRPr="00B04DD2">
        <w:rPr>
          <w:rFonts w:cs="Arial"/>
          <w:sz w:val="20"/>
          <w:szCs w:val="20"/>
          <w:lang w:val="es-ES_tradnl"/>
        </w:rPr>
        <w:t>en el Registro de Turismo de Navarra</w:t>
      </w:r>
      <w:r w:rsidR="00C26D47" w:rsidRPr="00B04DD2">
        <w:rPr>
          <w:rFonts w:cs="Arial"/>
          <w:sz w:val="20"/>
          <w:szCs w:val="20"/>
          <w:lang w:val="es-ES_tradnl"/>
        </w:rPr>
        <w:t xml:space="preserve"> </w:t>
      </w:r>
      <w:r w:rsidR="00CA2FEF" w:rsidRPr="00B04DD2">
        <w:rPr>
          <w:rFonts w:cs="Arial"/>
          <w:sz w:val="20"/>
          <w:szCs w:val="20"/>
          <w:lang w:val="es-ES_tradnl"/>
        </w:rPr>
        <w:t xml:space="preserve">se </w:t>
      </w:r>
      <w:r w:rsidR="00C26D47" w:rsidRPr="00B04DD2">
        <w:rPr>
          <w:rFonts w:cs="Arial"/>
          <w:sz w:val="20"/>
          <w:szCs w:val="20"/>
          <w:lang w:val="es-ES_tradnl"/>
        </w:rPr>
        <w:t>debe</w:t>
      </w:r>
      <w:r w:rsidR="00C17946" w:rsidRPr="00B04DD2">
        <w:rPr>
          <w:rFonts w:cs="Arial"/>
          <w:sz w:val="20"/>
          <w:szCs w:val="20"/>
          <w:lang w:val="es-ES_tradnl"/>
        </w:rPr>
        <w:t xml:space="preserve"> </w:t>
      </w:r>
      <w:r w:rsidR="001D68AD" w:rsidRPr="00B04DD2">
        <w:rPr>
          <w:rFonts w:cs="Arial"/>
          <w:sz w:val="20"/>
          <w:szCs w:val="20"/>
          <w:lang w:val="es-ES_tradnl"/>
        </w:rPr>
        <w:t xml:space="preserve">marcar </w:t>
      </w:r>
      <w:r w:rsidR="00C17946" w:rsidRPr="00B04DD2">
        <w:rPr>
          <w:rFonts w:cs="Arial"/>
          <w:sz w:val="20"/>
          <w:szCs w:val="20"/>
          <w:lang w:val="es-ES_tradnl"/>
        </w:rPr>
        <w:t xml:space="preserve">“apertura”; </w:t>
      </w:r>
      <w:r w:rsidR="001D68AD" w:rsidRPr="00B04DD2">
        <w:rPr>
          <w:rFonts w:cs="Arial"/>
          <w:sz w:val="20"/>
          <w:szCs w:val="20"/>
          <w:lang w:val="es-ES_tradnl"/>
        </w:rPr>
        <w:t>dicha casilla es</w:t>
      </w:r>
      <w:r w:rsidR="00C17946" w:rsidRPr="00B04DD2">
        <w:rPr>
          <w:rFonts w:cs="Arial"/>
          <w:sz w:val="20"/>
          <w:szCs w:val="20"/>
          <w:lang w:val="es-ES_tradnl"/>
        </w:rPr>
        <w:t xml:space="preserve"> incompatible con el resto</w:t>
      </w:r>
      <w:r w:rsidR="00D06DE1" w:rsidRPr="00B04DD2">
        <w:rPr>
          <w:rFonts w:cs="Arial"/>
          <w:sz w:val="20"/>
          <w:szCs w:val="20"/>
          <w:lang w:val="es-ES_tradnl"/>
        </w:rPr>
        <w:t xml:space="preserve"> de opciones</w:t>
      </w:r>
      <w:r w:rsidR="00C17946" w:rsidRPr="00B04DD2">
        <w:rPr>
          <w:rFonts w:cs="Arial"/>
          <w:sz w:val="20"/>
          <w:szCs w:val="20"/>
          <w:lang w:val="es-ES_tradnl"/>
        </w:rPr>
        <w:t>.</w:t>
      </w:r>
      <w:r w:rsidR="00D06DE1" w:rsidRPr="00B04DD2">
        <w:rPr>
          <w:rFonts w:cs="Arial"/>
          <w:sz w:val="20"/>
          <w:szCs w:val="20"/>
          <w:lang w:val="es-ES_tradnl"/>
        </w:rPr>
        <w:t xml:space="preserve"> Las restantes</w:t>
      </w:r>
      <w:r w:rsidR="00C17946" w:rsidRPr="00B04DD2">
        <w:rPr>
          <w:rFonts w:cs="Arial"/>
          <w:sz w:val="20"/>
          <w:szCs w:val="20"/>
          <w:lang w:val="es-ES_tradnl"/>
        </w:rPr>
        <w:t xml:space="preserve"> </w:t>
      </w:r>
      <w:r w:rsidR="001D68AD" w:rsidRPr="00B04DD2">
        <w:rPr>
          <w:rFonts w:cs="Arial"/>
          <w:sz w:val="20"/>
          <w:szCs w:val="20"/>
          <w:lang w:val="es-ES_tradnl"/>
        </w:rPr>
        <w:t>opciones</w:t>
      </w:r>
      <w:r w:rsidR="00C17946" w:rsidRPr="00B04DD2">
        <w:rPr>
          <w:rFonts w:cs="Arial"/>
          <w:sz w:val="20"/>
          <w:szCs w:val="20"/>
          <w:lang w:val="es-ES_tradnl"/>
        </w:rPr>
        <w:t xml:space="preserve"> pueden marcarse más</w:t>
      </w:r>
      <w:r w:rsidR="001D68AD" w:rsidRPr="00B04DD2">
        <w:rPr>
          <w:rFonts w:cs="Arial"/>
          <w:sz w:val="20"/>
          <w:szCs w:val="20"/>
          <w:lang w:val="es-ES_tradnl"/>
        </w:rPr>
        <w:t xml:space="preserve"> de una a la vez si se pretende</w:t>
      </w:r>
      <w:r w:rsidR="00C17946" w:rsidRPr="00B04DD2">
        <w:rPr>
          <w:rFonts w:cs="Arial"/>
          <w:sz w:val="20"/>
          <w:szCs w:val="20"/>
          <w:lang w:val="es-ES_tradnl"/>
        </w:rPr>
        <w:t xml:space="preserve"> registrar </w:t>
      </w:r>
      <w:r w:rsidR="00385790" w:rsidRPr="00B04DD2">
        <w:rPr>
          <w:rFonts w:cs="Arial"/>
          <w:sz w:val="20"/>
          <w:szCs w:val="20"/>
          <w:lang w:val="es-ES_tradnl"/>
        </w:rPr>
        <w:t xml:space="preserve">modificaciones de </w:t>
      </w:r>
      <w:r w:rsidR="00C17946" w:rsidRPr="00B04DD2">
        <w:rPr>
          <w:rFonts w:cs="Arial"/>
          <w:sz w:val="20"/>
          <w:szCs w:val="20"/>
          <w:lang w:val="es-ES_tradnl"/>
        </w:rPr>
        <w:t>datos que</w:t>
      </w:r>
      <w:r w:rsidR="00594BAF" w:rsidRPr="00B04DD2">
        <w:rPr>
          <w:rFonts w:cs="Arial"/>
          <w:sz w:val="20"/>
          <w:szCs w:val="20"/>
          <w:lang w:val="es-ES_tradnl"/>
        </w:rPr>
        <w:t xml:space="preserve"> </w:t>
      </w:r>
      <w:r w:rsidR="00C17946" w:rsidRPr="00B04DD2">
        <w:rPr>
          <w:rFonts w:cs="Arial"/>
          <w:sz w:val="20"/>
          <w:szCs w:val="20"/>
          <w:lang w:val="es-ES_tradnl"/>
        </w:rPr>
        <w:t xml:space="preserve">figuran </w:t>
      </w:r>
      <w:r w:rsidRPr="00B04DD2">
        <w:rPr>
          <w:rFonts w:cs="Arial"/>
          <w:sz w:val="20"/>
          <w:szCs w:val="20"/>
          <w:lang w:val="es-ES_tradnl"/>
        </w:rPr>
        <w:t xml:space="preserve">en ese momento </w:t>
      </w:r>
      <w:r w:rsidR="00C26D47" w:rsidRPr="00B04DD2">
        <w:rPr>
          <w:rFonts w:cs="Arial"/>
          <w:sz w:val="20"/>
          <w:szCs w:val="20"/>
          <w:lang w:val="es-ES_tradnl"/>
        </w:rPr>
        <w:t>en el Registro de Turismo.</w:t>
      </w:r>
    </w:p>
    <w:p w:rsidR="00CA2FEF" w:rsidRPr="00B04DD2" w:rsidRDefault="00CA2FEF" w:rsidP="00123C96">
      <w:pPr>
        <w:spacing w:before="60" w:after="0" w:line="240" w:lineRule="auto"/>
        <w:jc w:val="both"/>
        <w:rPr>
          <w:rFonts w:cs="Arial"/>
          <w:sz w:val="20"/>
          <w:szCs w:val="20"/>
          <w:lang w:val="es-ES_tradnl"/>
        </w:rPr>
      </w:pPr>
      <w:r w:rsidRPr="00B04DD2">
        <w:rPr>
          <w:rFonts w:cs="Arial"/>
          <w:sz w:val="20"/>
          <w:szCs w:val="20"/>
          <w:lang w:val="es-ES_tradnl"/>
        </w:rPr>
        <w:t>En el supuesto de querer inscribir más de un establecimiento turístico, se debe presentar una declaración responsable por cada uno de ellos.</w:t>
      </w:r>
    </w:p>
    <w:p w:rsidR="00CA2FEF" w:rsidRPr="00B04DD2" w:rsidRDefault="00CA2FEF" w:rsidP="00744084">
      <w:pPr>
        <w:spacing w:before="120" w:after="0" w:line="240" w:lineRule="auto"/>
        <w:jc w:val="both"/>
        <w:rPr>
          <w:rFonts w:cs="Arial"/>
          <w:b/>
          <w:sz w:val="20"/>
          <w:szCs w:val="20"/>
          <w:u w:val="single"/>
          <w:lang w:val="es-ES_tradnl"/>
        </w:rPr>
      </w:pPr>
      <w:r w:rsidRPr="00B04DD2">
        <w:rPr>
          <w:rFonts w:cs="Arial"/>
          <w:b/>
          <w:sz w:val="20"/>
          <w:szCs w:val="20"/>
          <w:u w:val="single"/>
          <w:lang w:val="es-ES_tradnl"/>
        </w:rPr>
        <w:t>2. DATOS DEL ESTABLECIMIENTO</w:t>
      </w:r>
    </w:p>
    <w:p w:rsidR="00CA2FEF" w:rsidRPr="00B04DD2" w:rsidRDefault="00CA2FEF" w:rsidP="00123C96">
      <w:pPr>
        <w:spacing w:before="60" w:after="0" w:line="240" w:lineRule="auto"/>
        <w:jc w:val="both"/>
        <w:rPr>
          <w:rFonts w:cs="Arial"/>
          <w:sz w:val="20"/>
          <w:szCs w:val="20"/>
          <w:lang w:val="es-ES_tradnl"/>
        </w:rPr>
      </w:pPr>
      <w:r w:rsidRPr="00B04DD2">
        <w:rPr>
          <w:rFonts w:cs="Arial"/>
          <w:sz w:val="20"/>
          <w:szCs w:val="20"/>
          <w:lang w:val="es-ES_tradnl"/>
        </w:rPr>
        <w:t>Todos los datos de este apartado serán de carácter público</w:t>
      </w:r>
      <w:r w:rsidR="009F6543" w:rsidRPr="00B04DD2">
        <w:rPr>
          <w:rFonts w:cs="Arial"/>
          <w:sz w:val="20"/>
          <w:szCs w:val="20"/>
          <w:lang w:val="es-ES_tradnl"/>
        </w:rPr>
        <w:t xml:space="preserve"> (salvo los del nombre y DNI del responsable)</w:t>
      </w:r>
      <w:r w:rsidRPr="00B04DD2">
        <w:rPr>
          <w:rFonts w:cs="Arial"/>
          <w:sz w:val="20"/>
          <w:szCs w:val="20"/>
          <w:lang w:val="es-ES_tradnl"/>
        </w:rPr>
        <w:t xml:space="preserve"> y permitirán al cliente conocer el domicilio del alojamiento y cómo contactar con el responsable.</w:t>
      </w:r>
    </w:p>
    <w:p w:rsidR="00CA2FEF" w:rsidRPr="00834BE8" w:rsidRDefault="00CA2FEF" w:rsidP="00123C96">
      <w:pPr>
        <w:spacing w:before="60" w:after="0" w:line="240" w:lineRule="auto"/>
        <w:jc w:val="both"/>
        <w:rPr>
          <w:rFonts w:cs="Arial"/>
          <w:sz w:val="20"/>
          <w:szCs w:val="20"/>
          <w:lang w:val="es-ES_tradnl"/>
        </w:rPr>
      </w:pPr>
      <w:r w:rsidRPr="00B04DD2">
        <w:rPr>
          <w:rFonts w:cs="Arial"/>
          <w:sz w:val="20"/>
          <w:szCs w:val="20"/>
          <w:lang w:val="es-ES_tradnl"/>
        </w:rPr>
        <w:t>Es obligatorio cumplimentar</w:t>
      </w:r>
      <w:r w:rsidR="007635A3" w:rsidRPr="00B04DD2">
        <w:rPr>
          <w:rFonts w:cs="Arial"/>
          <w:sz w:val="20"/>
          <w:szCs w:val="20"/>
          <w:lang w:val="es-ES_tradnl"/>
        </w:rPr>
        <w:t xml:space="preserve"> esta casilla con un nombre comercial. </w:t>
      </w:r>
      <w:r w:rsidRPr="00B04DD2">
        <w:rPr>
          <w:rFonts w:cs="Arial"/>
          <w:sz w:val="20"/>
          <w:szCs w:val="20"/>
          <w:lang w:val="es-ES_tradnl"/>
        </w:rPr>
        <w:t>No se admiten términos que puedan inducir a engaño o confusión sobre los elementos esenciales en la prestación de los servicios ofertados por los sujetos de las actividades turísticas (art. 54.1.h) de la Ley Foral 7/2003, de 14 de febrero, de Turismo de Navarra). Por ejemplo: “bonito”, “espacioso”, “</w:t>
      </w:r>
      <w:r w:rsidRPr="00834BE8">
        <w:rPr>
          <w:rFonts w:cs="Arial"/>
          <w:sz w:val="20"/>
          <w:szCs w:val="20"/>
          <w:lang w:val="es-ES_tradnl"/>
        </w:rPr>
        <w:t xml:space="preserve">rural”, “spa”, </w:t>
      </w:r>
      <w:r w:rsidR="00834BE8" w:rsidRPr="00834BE8">
        <w:rPr>
          <w:rFonts w:cs="Arial"/>
          <w:sz w:val="20"/>
          <w:szCs w:val="20"/>
          <w:lang w:val="es-ES_tradnl"/>
        </w:rPr>
        <w:t>etc.</w:t>
      </w:r>
    </w:p>
    <w:p w:rsidR="00CA2FEF" w:rsidRPr="00B04DD2" w:rsidRDefault="00CA2FEF" w:rsidP="00123C96">
      <w:pPr>
        <w:spacing w:before="60" w:after="0" w:line="240" w:lineRule="auto"/>
        <w:jc w:val="both"/>
        <w:rPr>
          <w:rFonts w:cs="Arial"/>
          <w:sz w:val="20"/>
          <w:szCs w:val="20"/>
          <w:lang w:val="es-ES_tradnl"/>
        </w:rPr>
      </w:pPr>
      <w:r w:rsidRPr="00B04DD2">
        <w:rPr>
          <w:rFonts w:cs="Arial"/>
          <w:sz w:val="20"/>
          <w:szCs w:val="20"/>
          <w:lang w:val="es-ES_tradnl"/>
        </w:rPr>
        <w:t>La persona responsable es la encargada de atender a los clientes. Puede ser la persona titular, representante u otra persona distinta</w:t>
      </w:r>
      <w:r w:rsidR="009F6543" w:rsidRPr="00B04DD2">
        <w:rPr>
          <w:rFonts w:cs="Arial"/>
          <w:sz w:val="20"/>
          <w:szCs w:val="20"/>
          <w:lang w:val="es-ES_tradnl"/>
        </w:rPr>
        <w:t>.</w:t>
      </w:r>
    </w:p>
    <w:p w:rsidR="006C1CBF" w:rsidRPr="00B04DD2" w:rsidRDefault="006C1CBF" w:rsidP="00744084">
      <w:pPr>
        <w:spacing w:before="120" w:after="0" w:line="240" w:lineRule="auto"/>
        <w:jc w:val="both"/>
        <w:rPr>
          <w:rFonts w:cs="Arial"/>
          <w:b/>
          <w:sz w:val="20"/>
          <w:szCs w:val="20"/>
          <w:u w:val="single"/>
          <w:lang w:val="es-ES_tradnl"/>
        </w:rPr>
      </w:pPr>
      <w:r w:rsidRPr="00B04DD2">
        <w:rPr>
          <w:rFonts w:cs="Arial"/>
          <w:b/>
          <w:sz w:val="20"/>
          <w:szCs w:val="20"/>
          <w:u w:val="single"/>
          <w:lang w:val="es-ES_tradnl"/>
        </w:rPr>
        <w:t>3. DATOS DE LA PERSONA TITULAR</w:t>
      </w:r>
    </w:p>
    <w:p w:rsidR="00C17946" w:rsidRPr="00B04DD2" w:rsidRDefault="001D68AD" w:rsidP="00123C96">
      <w:pPr>
        <w:spacing w:before="60" w:after="0" w:line="240" w:lineRule="auto"/>
        <w:jc w:val="both"/>
        <w:rPr>
          <w:rFonts w:cs="Arial"/>
          <w:sz w:val="20"/>
          <w:szCs w:val="20"/>
          <w:lang w:val="es-ES_tradnl"/>
        </w:rPr>
      </w:pPr>
      <w:r w:rsidRPr="00B04DD2">
        <w:rPr>
          <w:rFonts w:cs="Arial"/>
          <w:sz w:val="20"/>
          <w:szCs w:val="20"/>
          <w:lang w:val="es-ES_tradnl"/>
        </w:rPr>
        <w:t xml:space="preserve">Denominación de la </w:t>
      </w:r>
      <w:r w:rsidR="00C17946" w:rsidRPr="00B04DD2">
        <w:rPr>
          <w:rFonts w:cs="Arial"/>
          <w:sz w:val="20"/>
          <w:szCs w:val="20"/>
          <w:lang w:val="es-ES_tradnl"/>
        </w:rPr>
        <w:t xml:space="preserve">sociedad o </w:t>
      </w:r>
      <w:r w:rsidRPr="00B04DD2">
        <w:rPr>
          <w:rFonts w:cs="Arial"/>
          <w:sz w:val="20"/>
          <w:szCs w:val="20"/>
          <w:lang w:val="es-ES_tradnl"/>
        </w:rPr>
        <w:t xml:space="preserve">de la </w:t>
      </w:r>
      <w:r w:rsidR="00C17946" w:rsidRPr="00B04DD2">
        <w:rPr>
          <w:rFonts w:cs="Arial"/>
          <w:sz w:val="20"/>
          <w:szCs w:val="20"/>
          <w:lang w:val="es-ES_tradnl"/>
        </w:rPr>
        <w:t xml:space="preserve">persona física a nombre de la </w:t>
      </w:r>
      <w:r w:rsidR="002D1800" w:rsidRPr="00B04DD2">
        <w:rPr>
          <w:rFonts w:cs="Arial"/>
          <w:sz w:val="20"/>
          <w:szCs w:val="20"/>
          <w:lang w:val="es-ES_tradnl"/>
        </w:rPr>
        <w:t xml:space="preserve">cual va a figurar </w:t>
      </w:r>
      <w:r w:rsidR="008257ED" w:rsidRPr="00B04DD2">
        <w:rPr>
          <w:rFonts w:cs="Arial"/>
          <w:sz w:val="20"/>
          <w:szCs w:val="20"/>
          <w:lang w:val="es-ES_tradnl"/>
        </w:rPr>
        <w:t>el registro del establecimiento</w:t>
      </w:r>
      <w:r w:rsidR="002D1800" w:rsidRPr="00B04DD2">
        <w:rPr>
          <w:rFonts w:cs="Arial"/>
          <w:sz w:val="20"/>
          <w:szCs w:val="20"/>
          <w:lang w:val="es-ES_tradnl"/>
        </w:rPr>
        <w:t xml:space="preserve">. Es el que </w:t>
      </w:r>
      <w:r w:rsidRPr="00B04DD2">
        <w:rPr>
          <w:rFonts w:cs="Arial"/>
          <w:sz w:val="20"/>
          <w:szCs w:val="20"/>
          <w:lang w:val="es-ES_tradnl"/>
        </w:rPr>
        <w:t xml:space="preserve">ejerce la actividad </w:t>
      </w:r>
      <w:r w:rsidR="00385790" w:rsidRPr="00B04DD2">
        <w:rPr>
          <w:rFonts w:cs="Arial"/>
          <w:sz w:val="20"/>
          <w:szCs w:val="20"/>
          <w:lang w:val="es-ES_tradnl"/>
        </w:rPr>
        <w:t xml:space="preserve">turística </w:t>
      </w:r>
      <w:r w:rsidR="002D1800" w:rsidRPr="00B04DD2">
        <w:rPr>
          <w:rFonts w:cs="Arial"/>
          <w:sz w:val="20"/>
          <w:szCs w:val="20"/>
          <w:lang w:val="es-ES_tradnl"/>
        </w:rPr>
        <w:t xml:space="preserve">(normalmente es </w:t>
      </w:r>
      <w:r w:rsidR="008C22D9" w:rsidRPr="00B04DD2">
        <w:rPr>
          <w:rFonts w:cs="Arial"/>
          <w:sz w:val="20"/>
          <w:szCs w:val="20"/>
          <w:lang w:val="es-ES_tradnl"/>
        </w:rPr>
        <w:t>la persona propietaria</w:t>
      </w:r>
      <w:r w:rsidR="002D1800" w:rsidRPr="00B04DD2">
        <w:rPr>
          <w:rFonts w:cs="Arial"/>
          <w:sz w:val="20"/>
          <w:szCs w:val="20"/>
          <w:lang w:val="es-ES_tradnl"/>
        </w:rPr>
        <w:t xml:space="preserve"> del inmueble, pero también </w:t>
      </w:r>
      <w:r w:rsidRPr="00B04DD2">
        <w:rPr>
          <w:rFonts w:cs="Arial"/>
          <w:sz w:val="20"/>
          <w:szCs w:val="20"/>
          <w:lang w:val="es-ES_tradnl"/>
        </w:rPr>
        <w:t>puede</w:t>
      </w:r>
      <w:r w:rsidR="008C22D9" w:rsidRPr="00B04DD2">
        <w:rPr>
          <w:rFonts w:cs="Arial"/>
          <w:sz w:val="20"/>
          <w:szCs w:val="20"/>
          <w:lang w:val="es-ES_tradnl"/>
        </w:rPr>
        <w:t>n</w:t>
      </w:r>
      <w:r w:rsidRPr="00B04DD2">
        <w:rPr>
          <w:rFonts w:cs="Arial"/>
          <w:sz w:val="20"/>
          <w:szCs w:val="20"/>
          <w:lang w:val="es-ES_tradnl"/>
        </w:rPr>
        <w:t xml:space="preserve"> darse </w:t>
      </w:r>
      <w:r w:rsidR="008C22D9" w:rsidRPr="00B04DD2">
        <w:rPr>
          <w:rFonts w:cs="Arial"/>
          <w:sz w:val="20"/>
          <w:szCs w:val="20"/>
          <w:lang w:val="es-ES_tradnl"/>
        </w:rPr>
        <w:t>otras figuras como arrenda</w:t>
      </w:r>
      <w:r w:rsidR="00BF182A">
        <w:rPr>
          <w:rFonts w:cs="Arial"/>
          <w:sz w:val="20"/>
          <w:szCs w:val="20"/>
          <w:lang w:val="es-ES_tradnl"/>
        </w:rPr>
        <w:t>taria, cesionaria, usufructuaria, etc.</w:t>
      </w:r>
      <w:r w:rsidR="002D1800" w:rsidRPr="00B04DD2">
        <w:rPr>
          <w:rFonts w:cs="Arial"/>
          <w:sz w:val="20"/>
          <w:szCs w:val="20"/>
          <w:lang w:val="es-ES_tradnl"/>
        </w:rPr>
        <w:t>)</w:t>
      </w:r>
      <w:r w:rsidR="009904BC" w:rsidRPr="00B04DD2">
        <w:rPr>
          <w:rFonts w:cs="Arial"/>
          <w:sz w:val="20"/>
          <w:szCs w:val="20"/>
          <w:lang w:val="es-ES_tradnl"/>
        </w:rPr>
        <w:t>.</w:t>
      </w:r>
    </w:p>
    <w:p w:rsidR="00850AEA" w:rsidRPr="00B04DD2" w:rsidRDefault="00850AEA" w:rsidP="00744084">
      <w:pPr>
        <w:spacing w:before="120" w:after="0" w:line="240" w:lineRule="auto"/>
        <w:jc w:val="both"/>
        <w:rPr>
          <w:rFonts w:cs="Arial"/>
          <w:b/>
          <w:sz w:val="20"/>
          <w:szCs w:val="20"/>
          <w:u w:val="single"/>
          <w:lang w:val="es-ES_tradnl"/>
        </w:rPr>
      </w:pPr>
      <w:r w:rsidRPr="00B04DD2">
        <w:rPr>
          <w:rFonts w:cs="Arial"/>
          <w:b/>
          <w:sz w:val="20"/>
          <w:szCs w:val="20"/>
          <w:u w:val="single"/>
          <w:lang w:val="es-ES_tradnl"/>
        </w:rPr>
        <w:t>4. DATOS DE LA PERSONA REPRESENTANTE</w:t>
      </w:r>
    </w:p>
    <w:p w:rsidR="00834BE8" w:rsidRPr="006957E0" w:rsidRDefault="00834BE8" w:rsidP="00123C96">
      <w:pPr>
        <w:spacing w:before="60" w:after="0" w:line="240" w:lineRule="auto"/>
        <w:jc w:val="both"/>
        <w:rPr>
          <w:rFonts w:cs="Arial"/>
          <w:sz w:val="20"/>
          <w:szCs w:val="20"/>
          <w:lang w:val="es-ES_tradnl"/>
        </w:rPr>
      </w:pPr>
      <w:r w:rsidRPr="006957E0">
        <w:rPr>
          <w:rFonts w:cs="Arial"/>
          <w:sz w:val="20"/>
          <w:szCs w:val="20"/>
          <w:lang w:val="es-ES_tradnl"/>
        </w:rPr>
        <w:t>No debe cumplimentar este apartado si la persona que presenta la DR sólo es el presentador del documento y no actúa como representante.</w:t>
      </w:r>
      <w:r w:rsidR="005114A4" w:rsidRPr="006957E0">
        <w:rPr>
          <w:rFonts w:cs="Arial"/>
          <w:sz w:val="20"/>
          <w:szCs w:val="20"/>
          <w:lang w:val="es-ES_tradnl"/>
        </w:rPr>
        <w:t xml:space="preserve"> E</w:t>
      </w:r>
      <w:r w:rsidR="005114A4" w:rsidRPr="006957E0">
        <w:rPr>
          <w:rFonts w:cs="Arial"/>
          <w:sz w:val="20"/>
          <w:szCs w:val="20"/>
        </w:rPr>
        <w:t>l simple hecho de presentar la documentación por otra persona, no convierte a este en repr</w:t>
      </w:r>
      <w:r w:rsidR="006957E0" w:rsidRPr="006957E0">
        <w:rPr>
          <w:rFonts w:cs="Arial"/>
          <w:sz w:val="20"/>
          <w:szCs w:val="20"/>
        </w:rPr>
        <w:t xml:space="preserve">esentante, sino en presentador. </w:t>
      </w:r>
      <w:r w:rsidR="005114A4" w:rsidRPr="006957E0">
        <w:rPr>
          <w:rFonts w:cs="Arial"/>
          <w:sz w:val="20"/>
          <w:szCs w:val="20"/>
        </w:rPr>
        <w:t xml:space="preserve">El presentador no aparecerá en la </w:t>
      </w:r>
      <w:r w:rsidR="006957E0" w:rsidRPr="006957E0">
        <w:rPr>
          <w:rFonts w:cs="Arial"/>
          <w:sz w:val="20"/>
          <w:szCs w:val="20"/>
        </w:rPr>
        <w:t>DR</w:t>
      </w:r>
      <w:r w:rsidR="005114A4" w:rsidRPr="006957E0">
        <w:rPr>
          <w:rFonts w:cs="Arial"/>
          <w:sz w:val="20"/>
          <w:szCs w:val="20"/>
        </w:rPr>
        <w:t xml:space="preserve"> en ningún sitio, simplemente se exigirá que presente la autorización de titular (como indica la guía de trámites previos); y</w:t>
      </w:r>
      <w:r w:rsidR="006957E0">
        <w:rPr>
          <w:rFonts w:cs="Arial"/>
          <w:sz w:val="20"/>
          <w:szCs w:val="20"/>
        </w:rPr>
        <w:t>,</w:t>
      </w:r>
      <w:r w:rsidR="005114A4" w:rsidRPr="006957E0">
        <w:rPr>
          <w:rFonts w:cs="Arial"/>
          <w:sz w:val="20"/>
          <w:szCs w:val="20"/>
        </w:rPr>
        <w:t xml:space="preserve"> en este caso</w:t>
      </w:r>
      <w:r w:rsidR="006957E0">
        <w:rPr>
          <w:rFonts w:cs="Arial"/>
          <w:sz w:val="20"/>
          <w:szCs w:val="20"/>
        </w:rPr>
        <w:t>,</w:t>
      </w:r>
      <w:r w:rsidR="005114A4" w:rsidRPr="006957E0">
        <w:rPr>
          <w:rFonts w:cs="Arial"/>
          <w:sz w:val="20"/>
          <w:szCs w:val="20"/>
        </w:rPr>
        <w:t xml:space="preserve"> la Declaración Responsable la firma el titular.</w:t>
      </w:r>
    </w:p>
    <w:p w:rsidR="00834BE8" w:rsidRPr="006957E0" w:rsidRDefault="00834BE8" w:rsidP="00123C96">
      <w:pPr>
        <w:spacing w:before="60" w:after="0" w:line="240" w:lineRule="auto"/>
        <w:jc w:val="both"/>
        <w:rPr>
          <w:rFonts w:cs="Arial"/>
          <w:sz w:val="20"/>
          <w:szCs w:val="20"/>
          <w:lang w:val="es-ES_tradnl"/>
        </w:rPr>
      </w:pPr>
      <w:r w:rsidRPr="006957E0">
        <w:rPr>
          <w:rFonts w:cs="Arial"/>
          <w:sz w:val="20"/>
          <w:szCs w:val="20"/>
          <w:lang w:val="es-ES_tradnl"/>
        </w:rPr>
        <w:t>Este apartado se cumplimentará en los siguientes supuestos:</w:t>
      </w:r>
    </w:p>
    <w:p w:rsidR="00834BE8" w:rsidRPr="006957E0" w:rsidRDefault="00834BE8" w:rsidP="00DD1FE7">
      <w:pPr>
        <w:pStyle w:val="Prrafodelista"/>
        <w:numPr>
          <w:ilvl w:val="0"/>
          <w:numId w:val="27"/>
        </w:numPr>
        <w:spacing w:before="60" w:after="0" w:line="240" w:lineRule="auto"/>
        <w:ind w:left="142" w:hanging="142"/>
        <w:jc w:val="both"/>
        <w:rPr>
          <w:rFonts w:cs="Arial"/>
          <w:sz w:val="20"/>
          <w:szCs w:val="20"/>
          <w:lang w:val="es-ES_tradnl"/>
        </w:rPr>
      </w:pPr>
      <w:r w:rsidRPr="006957E0">
        <w:rPr>
          <w:rFonts w:cs="Arial"/>
          <w:sz w:val="20"/>
          <w:szCs w:val="20"/>
          <w:lang w:val="es-ES_tradnl"/>
        </w:rPr>
        <w:t>Persona jurídica: OBLIGATORIAMENTE tienen que actuar por medio de un representante que será la persona que firme la DR.</w:t>
      </w:r>
    </w:p>
    <w:p w:rsidR="00834BE8" w:rsidRPr="006957E0" w:rsidRDefault="00834BE8" w:rsidP="00DD1FE7">
      <w:pPr>
        <w:pStyle w:val="Prrafodelista"/>
        <w:numPr>
          <w:ilvl w:val="0"/>
          <w:numId w:val="27"/>
        </w:numPr>
        <w:spacing w:before="60" w:after="0" w:line="240" w:lineRule="auto"/>
        <w:ind w:left="142" w:hanging="142"/>
        <w:jc w:val="both"/>
        <w:rPr>
          <w:rFonts w:cs="Arial"/>
          <w:sz w:val="20"/>
          <w:szCs w:val="20"/>
          <w:lang w:val="es-ES_tradnl"/>
        </w:rPr>
      </w:pPr>
      <w:r w:rsidRPr="006957E0">
        <w:rPr>
          <w:rFonts w:cs="Arial"/>
          <w:sz w:val="20"/>
          <w:szCs w:val="20"/>
          <w:lang w:val="es-ES_tradnl"/>
        </w:rPr>
        <w:t>Persona física, puede opcionalmente actuar por medio de representante. Si es así, las actuaciones ad</w:t>
      </w:r>
      <w:r w:rsidR="006957E0" w:rsidRPr="006957E0">
        <w:rPr>
          <w:rFonts w:cs="Arial"/>
          <w:sz w:val="20"/>
          <w:szCs w:val="20"/>
          <w:lang w:val="es-ES_tradnl"/>
        </w:rPr>
        <w:t>ministrativas se entienden con é</w:t>
      </w:r>
      <w:r w:rsidRPr="006957E0">
        <w:rPr>
          <w:rFonts w:cs="Arial"/>
          <w:sz w:val="20"/>
          <w:szCs w:val="20"/>
          <w:lang w:val="es-ES_tradnl"/>
        </w:rPr>
        <w:t>ste, salvo manifestación expresa en contra del interesado.</w:t>
      </w:r>
    </w:p>
    <w:p w:rsidR="00E937A3" w:rsidRPr="00B04DD2" w:rsidRDefault="00E937A3" w:rsidP="00744084">
      <w:pPr>
        <w:spacing w:before="120" w:after="0" w:line="240" w:lineRule="auto"/>
        <w:jc w:val="both"/>
        <w:rPr>
          <w:rFonts w:cs="Arial"/>
          <w:b/>
          <w:sz w:val="20"/>
          <w:szCs w:val="20"/>
          <w:u w:val="single"/>
          <w:lang w:val="es-ES_tradnl"/>
        </w:rPr>
      </w:pPr>
      <w:r w:rsidRPr="00B04DD2">
        <w:rPr>
          <w:rFonts w:cs="Arial"/>
          <w:b/>
          <w:sz w:val="20"/>
          <w:szCs w:val="20"/>
          <w:u w:val="single"/>
          <w:lang w:val="es-ES_tradnl"/>
        </w:rPr>
        <w:t>5. DATOS A EFECTOS DE NOTIFICACIÓN</w:t>
      </w:r>
    </w:p>
    <w:p w:rsidR="008C01BE" w:rsidRPr="00B04DD2" w:rsidRDefault="00B64E6D" w:rsidP="00123C96">
      <w:pPr>
        <w:spacing w:before="60" w:after="0" w:line="240" w:lineRule="auto"/>
        <w:jc w:val="both"/>
        <w:rPr>
          <w:rFonts w:cs="Arial"/>
          <w:sz w:val="20"/>
          <w:szCs w:val="20"/>
          <w:lang w:val="es-ES_tradnl"/>
        </w:rPr>
      </w:pPr>
      <w:r w:rsidRPr="00B04DD2">
        <w:rPr>
          <w:rFonts w:cs="Arial"/>
          <w:sz w:val="20"/>
          <w:szCs w:val="20"/>
          <w:lang w:val="es-ES_tradnl"/>
        </w:rPr>
        <w:t>Elegir</w:t>
      </w:r>
      <w:r w:rsidR="001B06FD" w:rsidRPr="00B04DD2">
        <w:rPr>
          <w:rFonts w:cs="Arial"/>
          <w:sz w:val="20"/>
          <w:szCs w:val="20"/>
          <w:lang w:val="es-ES_tradnl"/>
        </w:rPr>
        <w:t xml:space="preserve"> una </w:t>
      </w:r>
      <w:r w:rsidR="001B06FD" w:rsidRPr="00B04DD2">
        <w:rPr>
          <w:rFonts w:cs="Arial"/>
          <w:b/>
          <w:sz w:val="20"/>
          <w:szCs w:val="20"/>
          <w:lang w:val="es-ES_tradnl"/>
        </w:rPr>
        <w:t>única</w:t>
      </w:r>
      <w:r w:rsidR="001B06FD" w:rsidRPr="00B04DD2">
        <w:rPr>
          <w:rFonts w:cs="Arial"/>
          <w:sz w:val="20"/>
          <w:szCs w:val="20"/>
          <w:lang w:val="es-ES_tradnl"/>
        </w:rPr>
        <w:t xml:space="preserve"> </w:t>
      </w:r>
      <w:r w:rsidR="00E937A3" w:rsidRPr="00B04DD2">
        <w:rPr>
          <w:rFonts w:cs="Arial"/>
          <w:sz w:val="20"/>
          <w:szCs w:val="20"/>
          <w:lang w:val="es-ES_tradnl"/>
        </w:rPr>
        <w:t>opción: electrónica o postal.</w:t>
      </w:r>
    </w:p>
    <w:p w:rsidR="008C01BE" w:rsidRPr="00B04DD2" w:rsidRDefault="00E937A3" w:rsidP="00123C96">
      <w:pPr>
        <w:spacing w:before="60" w:after="0" w:line="240" w:lineRule="auto"/>
        <w:jc w:val="both"/>
        <w:rPr>
          <w:rFonts w:cs="Arial"/>
          <w:sz w:val="20"/>
          <w:szCs w:val="20"/>
          <w:lang w:val="es-ES_tradnl"/>
        </w:rPr>
      </w:pPr>
      <w:r w:rsidRPr="00B04DD2">
        <w:rPr>
          <w:rFonts w:cs="Arial"/>
          <w:sz w:val="20"/>
          <w:szCs w:val="20"/>
          <w:lang w:val="es-ES_tradnl"/>
        </w:rPr>
        <w:t>- Los</w:t>
      </w:r>
      <w:r w:rsidR="001B06FD" w:rsidRPr="00B04DD2">
        <w:rPr>
          <w:rFonts w:cs="Arial"/>
          <w:sz w:val="20"/>
          <w:szCs w:val="20"/>
          <w:lang w:val="es-ES_tradnl"/>
        </w:rPr>
        <w:t xml:space="preserve"> sujetos obligados a relacionarse por medios electrónicos con las Administraciones Públicas</w:t>
      </w:r>
      <w:r w:rsidR="00022F40" w:rsidRPr="00B04DD2">
        <w:rPr>
          <w:rFonts w:cs="Arial"/>
          <w:sz w:val="20"/>
          <w:szCs w:val="20"/>
          <w:lang w:val="es-ES_tradnl"/>
        </w:rPr>
        <w:t xml:space="preserve"> (p.e</w:t>
      </w:r>
      <w:r w:rsidR="00850AEA" w:rsidRPr="00B04DD2">
        <w:rPr>
          <w:rFonts w:cs="Arial"/>
          <w:sz w:val="20"/>
          <w:szCs w:val="20"/>
          <w:lang w:val="es-ES_tradnl"/>
        </w:rPr>
        <w:t>j.</w:t>
      </w:r>
      <w:r w:rsidR="00022F40" w:rsidRPr="00B04DD2">
        <w:rPr>
          <w:rFonts w:cs="Arial"/>
          <w:sz w:val="20"/>
          <w:szCs w:val="20"/>
          <w:lang w:val="es-ES_tradnl"/>
        </w:rPr>
        <w:t xml:space="preserve"> personas jurídicas)</w:t>
      </w:r>
      <w:r w:rsidR="001B06FD" w:rsidRPr="00B04DD2">
        <w:rPr>
          <w:rFonts w:cs="Arial"/>
          <w:sz w:val="20"/>
          <w:szCs w:val="20"/>
          <w:lang w:val="es-ES_tradnl"/>
        </w:rPr>
        <w:t xml:space="preserve">, solo </w:t>
      </w:r>
      <w:r w:rsidRPr="00B04DD2">
        <w:rPr>
          <w:rFonts w:cs="Arial"/>
          <w:sz w:val="20"/>
          <w:szCs w:val="20"/>
          <w:lang w:val="es-ES_tradnl"/>
        </w:rPr>
        <w:t>podrán</w:t>
      </w:r>
      <w:r w:rsidR="001B06FD" w:rsidRPr="00B04DD2">
        <w:rPr>
          <w:rFonts w:cs="Arial"/>
          <w:sz w:val="20"/>
          <w:szCs w:val="20"/>
          <w:lang w:val="es-ES_tradnl"/>
        </w:rPr>
        <w:t xml:space="preserve"> </w:t>
      </w:r>
      <w:r w:rsidR="009A1AE3" w:rsidRPr="00B04DD2">
        <w:rPr>
          <w:rFonts w:cs="Arial"/>
          <w:sz w:val="20"/>
          <w:szCs w:val="20"/>
          <w:lang w:val="es-ES_tradnl"/>
        </w:rPr>
        <w:t>marcar la opción “electrónica”.</w:t>
      </w:r>
    </w:p>
    <w:p w:rsidR="00567D44" w:rsidRPr="00B04DD2" w:rsidRDefault="00E937A3" w:rsidP="00123C96">
      <w:pPr>
        <w:spacing w:before="60" w:after="0" w:line="240" w:lineRule="auto"/>
        <w:jc w:val="both"/>
        <w:rPr>
          <w:rFonts w:cs="Arial"/>
          <w:sz w:val="20"/>
          <w:szCs w:val="20"/>
          <w:lang w:val="es-ES_tradnl"/>
        </w:rPr>
      </w:pPr>
      <w:r w:rsidRPr="00B04DD2">
        <w:rPr>
          <w:rFonts w:cs="Arial"/>
          <w:sz w:val="20"/>
          <w:szCs w:val="20"/>
          <w:lang w:val="es-ES_tradnl"/>
        </w:rPr>
        <w:t>- Las</w:t>
      </w:r>
      <w:r w:rsidR="001B06FD" w:rsidRPr="00B04DD2">
        <w:rPr>
          <w:rFonts w:cs="Arial"/>
          <w:sz w:val="20"/>
          <w:szCs w:val="20"/>
          <w:lang w:val="es-ES_tradnl"/>
        </w:rPr>
        <w:t xml:space="preserve"> personas físicas </w:t>
      </w:r>
      <w:r w:rsidRPr="00B04DD2">
        <w:rPr>
          <w:rFonts w:cs="Arial"/>
          <w:sz w:val="20"/>
          <w:szCs w:val="20"/>
          <w:lang w:val="es-ES_tradnl"/>
        </w:rPr>
        <w:t>podrán</w:t>
      </w:r>
      <w:r w:rsidR="009A1AE3" w:rsidRPr="00B04DD2">
        <w:rPr>
          <w:rFonts w:cs="Arial"/>
          <w:sz w:val="20"/>
          <w:szCs w:val="20"/>
          <w:lang w:val="es-ES_tradnl"/>
        </w:rPr>
        <w:t xml:space="preserve"> elegir </w:t>
      </w:r>
      <w:r w:rsidRPr="00B04DD2">
        <w:rPr>
          <w:rFonts w:cs="Arial"/>
          <w:sz w:val="20"/>
          <w:szCs w:val="20"/>
          <w:lang w:val="es-ES_tradnl"/>
        </w:rPr>
        <w:t xml:space="preserve">notificación </w:t>
      </w:r>
      <w:r w:rsidR="009A1AE3" w:rsidRPr="00B04DD2">
        <w:rPr>
          <w:rFonts w:cs="Arial"/>
          <w:sz w:val="20"/>
          <w:szCs w:val="20"/>
          <w:lang w:val="es-ES_tradnl"/>
        </w:rPr>
        <w:t xml:space="preserve">electrónica o postal. </w:t>
      </w:r>
      <w:r w:rsidRPr="00B04DD2">
        <w:rPr>
          <w:rFonts w:cs="Arial"/>
          <w:sz w:val="20"/>
          <w:szCs w:val="20"/>
          <w:lang w:val="es-ES_tradnl"/>
        </w:rPr>
        <w:t>En caso de elegir</w:t>
      </w:r>
      <w:r w:rsidR="001B06FD" w:rsidRPr="00B04DD2">
        <w:rPr>
          <w:rFonts w:cs="Arial"/>
          <w:sz w:val="20"/>
          <w:szCs w:val="20"/>
          <w:lang w:val="es-ES_tradnl"/>
        </w:rPr>
        <w:t xml:space="preserve"> </w:t>
      </w:r>
      <w:r w:rsidR="00567D44" w:rsidRPr="00B04DD2">
        <w:rPr>
          <w:rFonts w:cs="Arial"/>
          <w:sz w:val="20"/>
          <w:szCs w:val="20"/>
          <w:lang w:val="es-ES_tradnl"/>
        </w:rPr>
        <w:t xml:space="preserve">la notificación </w:t>
      </w:r>
      <w:r w:rsidR="001B06FD" w:rsidRPr="00B04DD2">
        <w:rPr>
          <w:rFonts w:cs="Arial"/>
          <w:sz w:val="20"/>
          <w:szCs w:val="20"/>
          <w:lang w:val="es-ES_tradnl"/>
        </w:rPr>
        <w:t xml:space="preserve">electrónica </w:t>
      </w:r>
      <w:r w:rsidRPr="00B04DD2">
        <w:rPr>
          <w:rFonts w:cs="Arial"/>
          <w:sz w:val="20"/>
          <w:szCs w:val="20"/>
          <w:lang w:val="es-ES_tradnl"/>
        </w:rPr>
        <w:t>deben</w:t>
      </w:r>
      <w:r w:rsidR="00567D44" w:rsidRPr="00B04DD2">
        <w:rPr>
          <w:rFonts w:cs="Arial"/>
          <w:sz w:val="20"/>
          <w:szCs w:val="20"/>
          <w:lang w:val="es-ES_tradnl"/>
        </w:rPr>
        <w:t xml:space="preserve"> cumplir 3 requisitos:</w:t>
      </w:r>
    </w:p>
    <w:p w:rsidR="00567D44" w:rsidRPr="00B04DD2" w:rsidRDefault="00B64E6D" w:rsidP="00123C96">
      <w:pPr>
        <w:spacing w:after="0" w:line="240" w:lineRule="auto"/>
        <w:ind w:left="708"/>
        <w:jc w:val="both"/>
        <w:rPr>
          <w:rFonts w:cs="Arial"/>
          <w:sz w:val="20"/>
          <w:szCs w:val="20"/>
          <w:lang w:val="es-ES_tradnl"/>
        </w:rPr>
      </w:pPr>
      <w:r w:rsidRPr="00B04DD2">
        <w:rPr>
          <w:rFonts w:cs="Arial"/>
          <w:sz w:val="20"/>
          <w:szCs w:val="20"/>
          <w:lang w:val="es-ES_tradnl"/>
        </w:rPr>
        <w:t xml:space="preserve">1. </w:t>
      </w:r>
      <w:r w:rsidR="00567D44" w:rsidRPr="00B04DD2">
        <w:rPr>
          <w:rFonts w:cs="Arial"/>
          <w:sz w:val="20"/>
          <w:szCs w:val="20"/>
          <w:lang w:val="es-ES_tradnl"/>
        </w:rPr>
        <w:t xml:space="preserve">Disponer de </w:t>
      </w:r>
      <w:r w:rsidR="008C01BE" w:rsidRPr="00B04DD2">
        <w:rPr>
          <w:rFonts w:cs="Arial"/>
          <w:sz w:val="20"/>
          <w:szCs w:val="20"/>
          <w:lang w:val="es-ES_tradnl"/>
        </w:rPr>
        <w:t xml:space="preserve">certificado </w:t>
      </w:r>
      <w:r w:rsidR="00567D44" w:rsidRPr="00B04DD2">
        <w:rPr>
          <w:rFonts w:cs="Arial"/>
          <w:sz w:val="20"/>
          <w:szCs w:val="20"/>
          <w:lang w:val="es-ES_tradnl"/>
        </w:rPr>
        <w:t>electrónico</w:t>
      </w:r>
      <w:r w:rsidR="009B70BD" w:rsidRPr="00B04DD2">
        <w:rPr>
          <w:rFonts w:cs="Arial"/>
          <w:sz w:val="20"/>
          <w:szCs w:val="20"/>
          <w:lang w:val="es-ES_tradnl"/>
        </w:rPr>
        <w:t xml:space="preserve"> asociado a su NIF.</w:t>
      </w:r>
    </w:p>
    <w:p w:rsidR="001B06FD" w:rsidRPr="00B04DD2" w:rsidRDefault="00B64E6D" w:rsidP="00123C96">
      <w:pPr>
        <w:spacing w:after="0" w:line="240" w:lineRule="auto"/>
        <w:ind w:left="708"/>
        <w:jc w:val="both"/>
        <w:rPr>
          <w:rFonts w:cs="Arial"/>
          <w:sz w:val="20"/>
          <w:szCs w:val="20"/>
          <w:lang w:val="es-ES_tradnl"/>
        </w:rPr>
      </w:pPr>
      <w:r w:rsidRPr="00B04DD2">
        <w:rPr>
          <w:rFonts w:cs="Arial"/>
          <w:sz w:val="20"/>
          <w:szCs w:val="20"/>
          <w:lang w:val="es-ES_tradnl"/>
        </w:rPr>
        <w:t xml:space="preserve">2. </w:t>
      </w:r>
      <w:r w:rsidR="00567D44" w:rsidRPr="00B04DD2">
        <w:rPr>
          <w:rFonts w:cs="Arial"/>
          <w:sz w:val="20"/>
          <w:szCs w:val="20"/>
          <w:lang w:val="es-ES_tradnl"/>
        </w:rPr>
        <w:t>Disponer de Dirección Electrónica H</w:t>
      </w:r>
      <w:r w:rsidRPr="00B04DD2">
        <w:rPr>
          <w:rFonts w:cs="Arial"/>
          <w:sz w:val="20"/>
          <w:szCs w:val="20"/>
          <w:lang w:val="es-ES_tradnl"/>
        </w:rPr>
        <w:t>abilitada (DEH) asociada a ese c</w:t>
      </w:r>
      <w:r w:rsidR="00567D44" w:rsidRPr="00B04DD2">
        <w:rPr>
          <w:rFonts w:cs="Arial"/>
          <w:sz w:val="20"/>
          <w:szCs w:val="20"/>
          <w:lang w:val="es-ES_tradnl"/>
        </w:rPr>
        <w:t>ertificado electrónico</w:t>
      </w:r>
      <w:r w:rsidR="009A1AE3" w:rsidRPr="00B04DD2">
        <w:rPr>
          <w:rFonts w:cs="Arial"/>
          <w:sz w:val="20"/>
          <w:szCs w:val="20"/>
          <w:lang w:val="es-ES_tradnl"/>
        </w:rPr>
        <w:t>.</w:t>
      </w:r>
    </w:p>
    <w:p w:rsidR="00E937A3" w:rsidRPr="00B04DD2" w:rsidRDefault="00B64E6D" w:rsidP="00123C96">
      <w:pPr>
        <w:spacing w:after="0" w:line="240" w:lineRule="auto"/>
        <w:ind w:left="708"/>
        <w:jc w:val="both"/>
        <w:rPr>
          <w:rFonts w:cs="Arial"/>
          <w:sz w:val="20"/>
          <w:szCs w:val="20"/>
          <w:lang w:val="es-ES_tradnl"/>
        </w:rPr>
      </w:pPr>
      <w:r w:rsidRPr="00B04DD2">
        <w:rPr>
          <w:rFonts w:cs="Arial"/>
          <w:sz w:val="20"/>
          <w:szCs w:val="20"/>
          <w:lang w:val="es-ES_tradnl"/>
        </w:rPr>
        <w:t xml:space="preserve">3. </w:t>
      </w:r>
      <w:r w:rsidR="00567D44" w:rsidRPr="00B04DD2">
        <w:rPr>
          <w:rFonts w:cs="Arial"/>
          <w:sz w:val="20"/>
          <w:szCs w:val="20"/>
          <w:lang w:val="es-ES_tradnl"/>
        </w:rPr>
        <w:t>Estar suscrito en los</w:t>
      </w:r>
      <w:r w:rsidR="00794B30" w:rsidRPr="00B04DD2">
        <w:rPr>
          <w:rFonts w:cs="Arial"/>
          <w:sz w:val="20"/>
          <w:szCs w:val="20"/>
          <w:lang w:val="es-ES_tradnl"/>
        </w:rPr>
        <w:t xml:space="preserve"> procedimientos telemáticos de </w:t>
      </w:r>
      <w:r w:rsidR="009B70BD" w:rsidRPr="00B04DD2">
        <w:rPr>
          <w:rFonts w:cs="Arial"/>
          <w:sz w:val="20"/>
          <w:szCs w:val="20"/>
          <w:lang w:val="es-ES_tradnl"/>
        </w:rPr>
        <w:t>G</w:t>
      </w:r>
      <w:r w:rsidR="00567D44" w:rsidRPr="00B04DD2">
        <w:rPr>
          <w:rFonts w:cs="Arial"/>
          <w:sz w:val="20"/>
          <w:szCs w:val="20"/>
          <w:lang w:val="es-ES_tradnl"/>
        </w:rPr>
        <w:t>obierno de Navarra</w:t>
      </w:r>
      <w:r w:rsidR="009B70BD" w:rsidRPr="00B04DD2">
        <w:rPr>
          <w:rFonts w:cs="Arial"/>
          <w:sz w:val="20"/>
          <w:szCs w:val="20"/>
          <w:lang w:val="es-ES_tradnl"/>
        </w:rPr>
        <w:t>.</w:t>
      </w:r>
    </w:p>
    <w:p w:rsidR="00E937A3" w:rsidRPr="00B04DD2" w:rsidRDefault="00E937A3" w:rsidP="00744084">
      <w:pPr>
        <w:spacing w:before="120" w:after="0" w:line="240" w:lineRule="auto"/>
        <w:jc w:val="both"/>
        <w:rPr>
          <w:rFonts w:cs="Arial"/>
          <w:b/>
          <w:sz w:val="20"/>
          <w:szCs w:val="20"/>
          <w:u w:val="single"/>
          <w:lang w:val="es-ES_tradnl"/>
        </w:rPr>
      </w:pPr>
      <w:r w:rsidRPr="00B04DD2">
        <w:rPr>
          <w:rFonts w:cs="Arial"/>
          <w:b/>
          <w:sz w:val="20"/>
          <w:szCs w:val="20"/>
          <w:u w:val="single"/>
          <w:lang w:val="es-ES_tradnl"/>
        </w:rPr>
        <w:t>6. MODALIDAD DEL ESTABLECIMIENTO</w:t>
      </w:r>
    </w:p>
    <w:p w:rsidR="0050496D" w:rsidRPr="00B04DD2" w:rsidRDefault="006F19C6" w:rsidP="00123C96">
      <w:pPr>
        <w:spacing w:before="60" w:after="0" w:line="240" w:lineRule="auto"/>
        <w:jc w:val="both"/>
        <w:rPr>
          <w:rFonts w:cs="Arial"/>
          <w:sz w:val="20"/>
          <w:szCs w:val="20"/>
          <w:lang w:val="es-ES_tradnl"/>
        </w:rPr>
      </w:pPr>
      <w:r w:rsidRPr="00B04DD2">
        <w:rPr>
          <w:rFonts w:cs="Arial"/>
          <w:sz w:val="20"/>
          <w:szCs w:val="20"/>
          <w:lang w:val="es-ES_tradnl"/>
        </w:rPr>
        <w:t xml:space="preserve">Se debe </w:t>
      </w:r>
      <w:r w:rsidR="0050496D" w:rsidRPr="00B04DD2">
        <w:rPr>
          <w:rFonts w:cs="Arial"/>
          <w:sz w:val="20"/>
          <w:szCs w:val="20"/>
          <w:lang w:val="es-ES_tradnl"/>
        </w:rPr>
        <w:t>elegir una única opción</w:t>
      </w:r>
      <w:r w:rsidR="008257ED" w:rsidRPr="00B04DD2">
        <w:rPr>
          <w:rFonts w:cs="Arial"/>
          <w:sz w:val="20"/>
          <w:szCs w:val="20"/>
          <w:lang w:val="es-ES_tradnl"/>
        </w:rPr>
        <w:t>.</w:t>
      </w:r>
    </w:p>
    <w:p w:rsidR="004764CF" w:rsidRPr="00B04DD2" w:rsidRDefault="00DC61AF" w:rsidP="00123C96">
      <w:pPr>
        <w:pStyle w:val="Prrafodelista"/>
        <w:spacing w:before="60" w:after="0" w:line="240" w:lineRule="auto"/>
        <w:ind w:left="0"/>
        <w:contextualSpacing w:val="0"/>
        <w:jc w:val="both"/>
        <w:rPr>
          <w:rFonts w:cs="Arial"/>
          <w:sz w:val="20"/>
          <w:szCs w:val="20"/>
          <w:lang w:val="es-ES_tradnl"/>
        </w:rPr>
      </w:pPr>
      <w:r w:rsidRPr="00B04DD2">
        <w:rPr>
          <w:rFonts w:cs="Arial"/>
          <w:sz w:val="20"/>
          <w:szCs w:val="20"/>
          <w:lang w:val="es-ES_tradnl"/>
        </w:rPr>
        <w:t>Las definiciones de las diferentes modalidades de los establecimientos turísticos se encuentras recogidas</w:t>
      </w:r>
      <w:r w:rsidR="00144AD5" w:rsidRPr="00B04DD2">
        <w:rPr>
          <w:rFonts w:cs="Arial"/>
          <w:sz w:val="20"/>
          <w:szCs w:val="20"/>
          <w:lang w:val="es-ES_tradnl"/>
        </w:rPr>
        <w:t xml:space="preserve"> en los siguientes artículos</w:t>
      </w:r>
      <w:r w:rsidR="00005344">
        <w:rPr>
          <w:rFonts w:cs="Arial"/>
          <w:sz w:val="20"/>
          <w:szCs w:val="20"/>
          <w:lang w:val="es-ES_tradnl"/>
        </w:rPr>
        <w:t xml:space="preserve"> del D.F. 230/2011</w:t>
      </w:r>
      <w:r w:rsidR="00144AD5" w:rsidRPr="00B04DD2">
        <w:rPr>
          <w:rFonts w:cs="Arial"/>
          <w:sz w:val="20"/>
          <w:szCs w:val="20"/>
          <w:lang w:val="es-ES_tradnl"/>
        </w:rPr>
        <w:t>:</w:t>
      </w:r>
    </w:p>
    <w:p w:rsidR="00DC61AF" w:rsidRPr="00B04DD2" w:rsidRDefault="00F42FAB" w:rsidP="00123C96">
      <w:pPr>
        <w:spacing w:before="60" w:after="0" w:line="240" w:lineRule="auto"/>
        <w:jc w:val="both"/>
        <w:rPr>
          <w:rFonts w:cs="Arial"/>
          <w:sz w:val="20"/>
          <w:szCs w:val="20"/>
          <w:lang w:val="es-ES_tradnl"/>
        </w:rPr>
      </w:pPr>
      <w:r w:rsidRPr="00B04DD2">
        <w:rPr>
          <w:rFonts w:cs="Arial"/>
          <w:sz w:val="20"/>
          <w:szCs w:val="20"/>
          <w:lang w:val="es-ES_tradnl"/>
        </w:rPr>
        <w:t xml:space="preserve">- </w:t>
      </w:r>
      <w:r w:rsidR="00DC61AF" w:rsidRPr="00B04DD2">
        <w:rPr>
          <w:rFonts w:cs="Arial"/>
          <w:sz w:val="20"/>
          <w:szCs w:val="20"/>
          <w:lang w:val="es-ES_tradnl"/>
        </w:rPr>
        <w:t>Apartamento Tu</w:t>
      </w:r>
      <w:r w:rsidR="0049401D" w:rsidRPr="00B04DD2">
        <w:rPr>
          <w:rFonts w:cs="Arial"/>
          <w:sz w:val="20"/>
          <w:szCs w:val="20"/>
          <w:lang w:val="es-ES_tradnl"/>
        </w:rPr>
        <w:t>rístico (</w:t>
      </w:r>
      <w:r w:rsidR="00DC61AF" w:rsidRPr="00B04DD2">
        <w:rPr>
          <w:rFonts w:cs="Arial"/>
          <w:sz w:val="20"/>
          <w:szCs w:val="20"/>
          <w:lang w:val="es-ES_tradnl"/>
        </w:rPr>
        <w:t>Art.2)</w:t>
      </w:r>
    </w:p>
    <w:p w:rsidR="006F19C6" w:rsidRPr="00B04DD2" w:rsidRDefault="006F19C6" w:rsidP="00123C96">
      <w:pPr>
        <w:pStyle w:val="Prrafodelista"/>
        <w:spacing w:before="60" w:after="0" w:line="240" w:lineRule="auto"/>
        <w:ind w:left="0"/>
        <w:contextualSpacing w:val="0"/>
        <w:jc w:val="both"/>
        <w:rPr>
          <w:rFonts w:cs="Arial"/>
          <w:sz w:val="20"/>
          <w:szCs w:val="20"/>
          <w:lang w:val="es-ES_tradnl"/>
        </w:rPr>
      </w:pPr>
      <w:r w:rsidRPr="00B04DD2">
        <w:rPr>
          <w:rFonts w:cs="Arial"/>
          <w:sz w:val="20"/>
          <w:szCs w:val="20"/>
          <w:lang w:val="es-ES_tradnl"/>
        </w:rPr>
        <w:t>- Apartamento turístico tipo estudio (Art 28.2)</w:t>
      </w:r>
    </w:p>
    <w:p w:rsidR="00020C5A" w:rsidRDefault="00F42FAB" w:rsidP="00123C96">
      <w:pPr>
        <w:pStyle w:val="Prrafodelista"/>
        <w:spacing w:before="60" w:after="0" w:line="240" w:lineRule="auto"/>
        <w:ind w:left="0"/>
        <w:contextualSpacing w:val="0"/>
        <w:jc w:val="both"/>
        <w:rPr>
          <w:rFonts w:cs="Arial"/>
          <w:sz w:val="20"/>
          <w:szCs w:val="20"/>
          <w:lang w:val="es-ES_tradnl"/>
        </w:rPr>
      </w:pPr>
      <w:r w:rsidRPr="00B04DD2">
        <w:rPr>
          <w:rFonts w:cs="Arial"/>
          <w:sz w:val="20"/>
          <w:szCs w:val="20"/>
          <w:lang w:val="es-ES_tradnl"/>
        </w:rPr>
        <w:t xml:space="preserve">- </w:t>
      </w:r>
      <w:r w:rsidR="0049401D" w:rsidRPr="00B04DD2">
        <w:rPr>
          <w:rFonts w:cs="Arial"/>
          <w:sz w:val="20"/>
          <w:szCs w:val="20"/>
          <w:lang w:val="es-ES_tradnl"/>
        </w:rPr>
        <w:t>Vivienda Turística (</w:t>
      </w:r>
      <w:r w:rsidR="00DC61AF" w:rsidRPr="00B04DD2">
        <w:rPr>
          <w:rFonts w:cs="Arial"/>
          <w:sz w:val="20"/>
          <w:szCs w:val="20"/>
          <w:lang w:val="es-ES_tradnl"/>
        </w:rPr>
        <w:t>Art.3)</w:t>
      </w:r>
    </w:p>
    <w:p w:rsidR="00020C5A" w:rsidRDefault="00020C5A">
      <w:pPr>
        <w:rPr>
          <w:rFonts w:cs="Arial"/>
          <w:sz w:val="20"/>
          <w:szCs w:val="20"/>
          <w:lang w:val="es-ES_tradnl"/>
        </w:rPr>
      </w:pPr>
      <w:r>
        <w:rPr>
          <w:rFonts w:cs="Arial"/>
          <w:sz w:val="20"/>
          <w:szCs w:val="20"/>
          <w:lang w:val="es-ES_tradnl"/>
        </w:rPr>
        <w:br w:type="page"/>
      </w:r>
    </w:p>
    <w:p w:rsidR="00B70A33" w:rsidRPr="00B04DD2" w:rsidRDefault="00B70A33" w:rsidP="00744084">
      <w:pPr>
        <w:spacing w:before="120" w:after="0" w:line="240" w:lineRule="auto"/>
        <w:jc w:val="both"/>
        <w:rPr>
          <w:rFonts w:cs="Arial"/>
          <w:b/>
          <w:sz w:val="20"/>
          <w:szCs w:val="20"/>
          <w:u w:val="single"/>
          <w:lang w:val="es-ES_tradnl"/>
        </w:rPr>
      </w:pPr>
      <w:r w:rsidRPr="00B04DD2">
        <w:rPr>
          <w:rFonts w:cs="Arial"/>
          <w:b/>
          <w:sz w:val="20"/>
          <w:szCs w:val="20"/>
          <w:u w:val="single"/>
          <w:lang w:val="es-ES_tradnl"/>
        </w:rPr>
        <w:lastRenderedPageBreak/>
        <w:t>7. CALIFICACIÓN DEL ESTABLECIMIENTO</w:t>
      </w:r>
    </w:p>
    <w:p w:rsidR="0050496D" w:rsidRPr="00B04DD2" w:rsidRDefault="0050496D" w:rsidP="00123C96">
      <w:pPr>
        <w:spacing w:before="60" w:after="0" w:line="240" w:lineRule="auto"/>
        <w:jc w:val="both"/>
        <w:rPr>
          <w:rFonts w:cs="Arial"/>
          <w:sz w:val="20"/>
          <w:szCs w:val="20"/>
          <w:lang w:val="es-ES_tradnl"/>
        </w:rPr>
      </w:pPr>
      <w:r w:rsidRPr="00B04DD2">
        <w:rPr>
          <w:rFonts w:cs="Arial"/>
          <w:sz w:val="20"/>
          <w:szCs w:val="20"/>
          <w:lang w:val="es-ES_tradnl"/>
        </w:rPr>
        <w:t xml:space="preserve">Marcar únicamente si </w:t>
      </w:r>
      <w:r w:rsidR="006F19C6" w:rsidRPr="00B04DD2">
        <w:rPr>
          <w:rFonts w:cs="Arial"/>
          <w:sz w:val="20"/>
          <w:szCs w:val="20"/>
          <w:lang w:val="es-ES_tradnl"/>
        </w:rPr>
        <w:t xml:space="preserve">se </w:t>
      </w:r>
      <w:r w:rsidRPr="00B04DD2">
        <w:rPr>
          <w:rFonts w:cs="Arial"/>
          <w:sz w:val="20"/>
          <w:szCs w:val="20"/>
          <w:lang w:val="es-ES_tradnl"/>
        </w:rPr>
        <w:t>cumple</w:t>
      </w:r>
      <w:r w:rsidR="00385790" w:rsidRPr="00B04DD2">
        <w:rPr>
          <w:rFonts w:cs="Arial"/>
          <w:sz w:val="20"/>
          <w:szCs w:val="20"/>
          <w:lang w:val="es-ES_tradnl"/>
        </w:rPr>
        <w:t xml:space="preserve">n con los requisitos para ser calificado como </w:t>
      </w:r>
      <w:r w:rsidR="00F93B5E" w:rsidRPr="00B04DD2">
        <w:rPr>
          <w:rFonts w:cs="Arial"/>
          <w:sz w:val="20"/>
          <w:szCs w:val="20"/>
          <w:lang w:val="es-ES_tradnl"/>
        </w:rPr>
        <w:t>“</w:t>
      </w:r>
      <w:r w:rsidRPr="00B04DD2">
        <w:rPr>
          <w:rFonts w:cs="Arial"/>
          <w:sz w:val="20"/>
          <w:szCs w:val="20"/>
          <w:lang w:val="es-ES_tradnl"/>
        </w:rPr>
        <w:t>Rural</w:t>
      </w:r>
      <w:r w:rsidR="00F93B5E" w:rsidRPr="00B04DD2">
        <w:rPr>
          <w:rFonts w:cs="Arial"/>
          <w:sz w:val="20"/>
          <w:szCs w:val="20"/>
          <w:lang w:val="es-ES_tradnl"/>
        </w:rPr>
        <w:t>”</w:t>
      </w:r>
      <w:r w:rsidR="0049401D" w:rsidRPr="00B04DD2">
        <w:rPr>
          <w:rFonts w:cs="Arial"/>
          <w:sz w:val="20"/>
          <w:szCs w:val="20"/>
          <w:lang w:val="es-ES_tradnl"/>
        </w:rPr>
        <w:t xml:space="preserve"> (</w:t>
      </w:r>
      <w:r w:rsidR="00DC61AF" w:rsidRPr="00B04DD2">
        <w:rPr>
          <w:rFonts w:cs="Arial"/>
          <w:sz w:val="20"/>
          <w:szCs w:val="20"/>
          <w:lang w:val="es-ES_tradnl"/>
        </w:rPr>
        <w:t xml:space="preserve">Art.5) </w:t>
      </w:r>
      <w:r w:rsidRPr="00B04DD2">
        <w:rPr>
          <w:rFonts w:cs="Arial"/>
          <w:sz w:val="20"/>
          <w:szCs w:val="20"/>
          <w:lang w:val="es-ES_tradnl"/>
        </w:rPr>
        <w:t xml:space="preserve">o </w:t>
      </w:r>
      <w:r w:rsidR="00776EBA" w:rsidRPr="00B04DD2">
        <w:rPr>
          <w:rFonts w:cs="Arial"/>
          <w:sz w:val="20"/>
          <w:szCs w:val="20"/>
          <w:lang w:val="es-ES_tradnl"/>
        </w:rPr>
        <w:t>conforman un</w:t>
      </w:r>
      <w:r w:rsidRPr="00B04DD2">
        <w:rPr>
          <w:rFonts w:cs="Arial"/>
          <w:sz w:val="20"/>
          <w:szCs w:val="20"/>
          <w:lang w:val="es-ES_tradnl"/>
        </w:rPr>
        <w:t xml:space="preserve"> </w:t>
      </w:r>
      <w:r w:rsidR="00F93B5E" w:rsidRPr="00B04DD2">
        <w:rPr>
          <w:rFonts w:cs="Arial"/>
          <w:sz w:val="20"/>
          <w:szCs w:val="20"/>
          <w:lang w:val="es-ES_tradnl"/>
        </w:rPr>
        <w:t>“</w:t>
      </w:r>
      <w:r w:rsidRPr="00B04DD2">
        <w:rPr>
          <w:rFonts w:cs="Arial"/>
          <w:sz w:val="20"/>
          <w:szCs w:val="20"/>
          <w:lang w:val="es-ES_tradnl"/>
        </w:rPr>
        <w:t>Bloque</w:t>
      </w:r>
      <w:r w:rsidR="00F93B5E" w:rsidRPr="00B04DD2">
        <w:rPr>
          <w:rFonts w:cs="Arial"/>
          <w:sz w:val="20"/>
          <w:szCs w:val="20"/>
          <w:lang w:val="es-ES_tradnl"/>
        </w:rPr>
        <w:t>”</w:t>
      </w:r>
      <w:r w:rsidRPr="00B04DD2">
        <w:rPr>
          <w:rFonts w:cs="Arial"/>
          <w:sz w:val="20"/>
          <w:szCs w:val="20"/>
          <w:lang w:val="es-ES_tradnl"/>
        </w:rPr>
        <w:t xml:space="preserve"> turístico</w:t>
      </w:r>
      <w:r w:rsidR="00776EBA" w:rsidRPr="00B04DD2">
        <w:rPr>
          <w:rFonts w:cs="Arial"/>
          <w:sz w:val="20"/>
          <w:szCs w:val="20"/>
          <w:lang w:val="es-ES_tradnl"/>
        </w:rPr>
        <w:t xml:space="preserve"> de apartamentos</w:t>
      </w:r>
      <w:r w:rsidR="0049401D" w:rsidRPr="00B04DD2">
        <w:rPr>
          <w:rFonts w:cs="Arial"/>
          <w:sz w:val="20"/>
          <w:szCs w:val="20"/>
          <w:lang w:val="es-ES_tradnl"/>
        </w:rPr>
        <w:t xml:space="preserve"> (</w:t>
      </w:r>
      <w:r w:rsidR="00DC61AF" w:rsidRPr="00B04DD2">
        <w:rPr>
          <w:rFonts w:cs="Arial"/>
          <w:sz w:val="20"/>
          <w:szCs w:val="20"/>
          <w:lang w:val="es-ES_tradnl"/>
        </w:rPr>
        <w:t>Art.4)</w:t>
      </w:r>
      <w:r w:rsidR="0036539B" w:rsidRPr="00B04DD2">
        <w:rPr>
          <w:rFonts w:cs="Arial"/>
          <w:sz w:val="20"/>
          <w:szCs w:val="20"/>
          <w:lang w:val="es-ES_tradnl"/>
        </w:rPr>
        <w:t>.</w:t>
      </w:r>
    </w:p>
    <w:p w:rsidR="003A7AA8" w:rsidRPr="00B04DD2" w:rsidRDefault="00B70A33" w:rsidP="00744084">
      <w:pPr>
        <w:spacing w:before="120" w:after="0" w:line="240" w:lineRule="auto"/>
        <w:jc w:val="both"/>
        <w:rPr>
          <w:rFonts w:cs="Arial"/>
          <w:b/>
          <w:sz w:val="20"/>
          <w:szCs w:val="20"/>
          <w:u w:val="single"/>
          <w:lang w:val="es-ES_tradnl"/>
        </w:rPr>
      </w:pPr>
      <w:r w:rsidRPr="00B04DD2">
        <w:rPr>
          <w:rFonts w:cs="Arial"/>
          <w:b/>
          <w:sz w:val="20"/>
          <w:szCs w:val="20"/>
          <w:u w:val="single"/>
          <w:lang w:val="es-ES_tradnl"/>
        </w:rPr>
        <w:t>8</w:t>
      </w:r>
      <w:r w:rsidR="003A7AA8" w:rsidRPr="00B04DD2">
        <w:rPr>
          <w:rFonts w:cs="Arial"/>
          <w:b/>
          <w:sz w:val="20"/>
          <w:szCs w:val="20"/>
          <w:u w:val="single"/>
          <w:lang w:val="es-ES_tradnl"/>
        </w:rPr>
        <w:t>. INFORMACIÓN PREVIA EN LA ADMINISTRACIÓN</w:t>
      </w:r>
    </w:p>
    <w:p w:rsidR="0050496D" w:rsidRPr="00B04DD2" w:rsidRDefault="003A7AA8" w:rsidP="00123C96">
      <w:pPr>
        <w:spacing w:before="60" w:after="0" w:line="240" w:lineRule="auto"/>
        <w:jc w:val="both"/>
        <w:rPr>
          <w:rFonts w:cs="Arial"/>
          <w:sz w:val="20"/>
          <w:szCs w:val="20"/>
          <w:lang w:val="es-ES_tradnl"/>
        </w:rPr>
      </w:pPr>
      <w:r w:rsidRPr="00B04DD2">
        <w:rPr>
          <w:rFonts w:cs="Arial"/>
          <w:b/>
          <w:sz w:val="20"/>
          <w:szCs w:val="20"/>
          <w:lang w:val="es-ES_tradnl"/>
        </w:rPr>
        <w:t xml:space="preserve">- </w:t>
      </w:r>
      <w:r w:rsidR="0062168D">
        <w:rPr>
          <w:rFonts w:cs="Arial"/>
          <w:b/>
          <w:sz w:val="20"/>
          <w:szCs w:val="20"/>
          <w:lang w:val="es-ES_tradnl"/>
        </w:rPr>
        <w:t>C</w:t>
      </w:r>
      <w:r w:rsidR="0062168D" w:rsidRPr="0062168D">
        <w:rPr>
          <w:rFonts w:cs="Arial"/>
          <w:b/>
          <w:sz w:val="20"/>
          <w:szCs w:val="20"/>
          <w:lang w:val="es-ES_tradnl"/>
        </w:rPr>
        <w:t>onsulta previa de adecuación a la normativa turística</w:t>
      </w:r>
      <w:r w:rsidR="0050496D" w:rsidRPr="00B04DD2">
        <w:rPr>
          <w:rFonts w:cs="Arial"/>
          <w:sz w:val="20"/>
          <w:szCs w:val="20"/>
          <w:lang w:val="es-ES_tradnl"/>
        </w:rPr>
        <w:t>: marcar únicamente si con a</w:t>
      </w:r>
      <w:r w:rsidR="00AB20BA" w:rsidRPr="00B04DD2">
        <w:rPr>
          <w:rFonts w:cs="Arial"/>
          <w:sz w:val="20"/>
          <w:szCs w:val="20"/>
          <w:lang w:val="es-ES_tradnl"/>
        </w:rPr>
        <w:t>nterioridad a</w:t>
      </w:r>
      <w:r w:rsidR="00FD7D4D" w:rsidRPr="00B04DD2">
        <w:rPr>
          <w:rFonts w:cs="Arial"/>
          <w:sz w:val="20"/>
          <w:szCs w:val="20"/>
          <w:lang w:val="es-ES_tradnl"/>
        </w:rPr>
        <w:t xml:space="preserve"> </w:t>
      </w:r>
      <w:r w:rsidR="00AB20BA" w:rsidRPr="00B04DD2">
        <w:rPr>
          <w:rFonts w:cs="Arial"/>
          <w:sz w:val="20"/>
          <w:szCs w:val="20"/>
          <w:lang w:val="es-ES_tradnl"/>
        </w:rPr>
        <w:t>l</w:t>
      </w:r>
      <w:r w:rsidR="00FD7D4D" w:rsidRPr="00B04DD2">
        <w:rPr>
          <w:rFonts w:cs="Arial"/>
          <w:sz w:val="20"/>
          <w:szCs w:val="20"/>
          <w:lang w:val="es-ES_tradnl"/>
        </w:rPr>
        <w:t>a</w:t>
      </w:r>
      <w:r w:rsidR="00AB20BA" w:rsidRPr="00B04DD2">
        <w:rPr>
          <w:rFonts w:cs="Arial"/>
          <w:sz w:val="20"/>
          <w:szCs w:val="20"/>
          <w:lang w:val="es-ES_tradnl"/>
        </w:rPr>
        <w:t xml:space="preserve"> </w:t>
      </w:r>
      <w:r w:rsidR="00FD7D4D" w:rsidRPr="00B04DD2">
        <w:rPr>
          <w:rFonts w:cs="Arial"/>
          <w:sz w:val="20"/>
          <w:szCs w:val="20"/>
          <w:lang w:val="es-ES_tradnl"/>
        </w:rPr>
        <w:t xml:space="preserve">solicitud de inscripción </w:t>
      </w:r>
      <w:r w:rsidR="00AB20BA" w:rsidRPr="00B04DD2">
        <w:rPr>
          <w:rFonts w:cs="Arial"/>
          <w:sz w:val="20"/>
          <w:szCs w:val="20"/>
          <w:lang w:val="es-ES_tradnl"/>
        </w:rPr>
        <w:t>se ha</w:t>
      </w:r>
      <w:r w:rsidR="0050496D" w:rsidRPr="00B04DD2">
        <w:rPr>
          <w:rFonts w:cs="Arial"/>
          <w:sz w:val="20"/>
          <w:szCs w:val="20"/>
          <w:lang w:val="es-ES_tradnl"/>
        </w:rPr>
        <w:t xml:space="preserve"> solicitado </w:t>
      </w:r>
      <w:r w:rsidR="00AB20BA" w:rsidRPr="00B04DD2">
        <w:rPr>
          <w:rFonts w:cs="Arial"/>
          <w:sz w:val="20"/>
          <w:szCs w:val="20"/>
          <w:lang w:val="es-ES_tradnl"/>
        </w:rPr>
        <w:t xml:space="preserve">formalmente </w:t>
      </w:r>
      <w:r w:rsidR="0062168D">
        <w:rPr>
          <w:rFonts w:cs="Arial"/>
          <w:sz w:val="20"/>
          <w:szCs w:val="20"/>
          <w:lang w:val="es-ES_tradnl"/>
        </w:rPr>
        <w:t>una consulta</w:t>
      </w:r>
      <w:r w:rsidR="0050496D" w:rsidRPr="00B04DD2">
        <w:rPr>
          <w:rFonts w:cs="Arial"/>
          <w:sz w:val="20"/>
          <w:szCs w:val="20"/>
          <w:lang w:val="es-ES_tradnl"/>
        </w:rPr>
        <w:t xml:space="preserve"> de adecuación a la normativa</w:t>
      </w:r>
      <w:r w:rsidR="0062168D">
        <w:rPr>
          <w:rFonts w:cs="Arial"/>
          <w:sz w:val="20"/>
          <w:szCs w:val="20"/>
          <w:lang w:val="es-ES_tradnl"/>
        </w:rPr>
        <w:t xml:space="preserve"> turística</w:t>
      </w:r>
      <w:r w:rsidR="0050496D" w:rsidRPr="00B04DD2">
        <w:rPr>
          <w:rFonts w:cs="Arial"/>
          <w:sz w:val="20"/>
          <w:szCs w:val="20"/>
          <w:lang w:val="es-ES_tradnl"/>
        </w:rPr>
        <w:t xml:space="preserve"> para dicho establecimiento.</w:t>
      </w:r>
    </w:p>
    <w:p w:rsidR="0050496D" w:rsidRPr="00B04DD2" w:rsidRDefault="003A7AA8" w:rsidP="00123C96">
      <w:pPr>
        <w:spacing w:before="60" w:after="0" w:line="240" w:lineRule="auto"/>
        <w:jc w:val="both"/>
        <w:rPr>
          <w:rFonts w:cs="Arial"/>
          <w:sz w:val="20"/>
          <w:szCs w:val="20"/>
          <w:lang w:val="es-ES_tradnl"/>
        </w:rPr>
      </w:pPr>
      <w:r w:rsidRPr="00B04DD2">
        <w:rPr>
          <w:rFonts w:cs="Arial"/>
          <w:b/>
          <w:sz w:val="20"/>
          <w:szCs w:val="20"/>
          <w:lang w:val="es-ES_tradnl"/>
        </w:rPr>
        <w:t xml:space="preserve">- </w:t>
      </w:r>
      <w:r w:rsidR="0050496D" w:rsidRPr="00B04DD2">
        <w:rPr>
          <w:rFonts w:cs="Arial"/>
          <w:b/>
          <w:sz w:val="20"/>
          <w:szCs w:val="20"/>
          <w:lang w:val="es-ES_tradnl"/>
        </w:rPr>
        <w:t>Dispensa de requisito</w:t>
      </w:r>
      <w:r w:rsidR="00DC61AF" w:rsidRPr="00B04DD2">
        <w:rPr>
          <w:rFonts w:cs="Arial"/>
          <w:b/>
          <w:sz w:val="20"/>
          <w:szCs w:val="20"/>
          <w:lang w:val="es-ES_tradnl"/>
        </w:rPr>
        <w:t>s</w:t>
      </w:r>
      <w:r w:rsidRPr="00B04DD2">
        <w:rPr>
          <w:rFonts w:cs="Arial"/>
          <w:sz w:val="20"/>
          <w:szCs w:val="20"/>
          <w:lang w:val="es-ES_tradnl"/>
        </w:rPr>
        <w:t xml:space="preserve"> </w:t>
      </w:r>
      <w:r w:rsidR="00DC61AF" w:rsidRPr="00B04DD2">
        <w:rPr>
          <w:rFonts w:cs="Arial"/>
          <w:sz w:val="20"/>
          <w:szCs w:val="20"/>
          <w:lang w:val="es-ES_tradnl"/>
        </w:rPr>
        <w:t>(Art.10)</w:t>
      </w:r>
      <w:r w:rsidR="0050496D" w:rsidRPr="00B04DD2">
        <w:rPr>
          <w:rFonts w:cs="Arial"/>
          <w:sz w:val="20"/>
          <w:szCs w:val="20"/>
          <w:lang w:val="es-ES_tradnl"/>
        </w:rPr>
        <w:t>: Marcar únicamente si</w:t>
      </w:r>
      <w:r w:rsidR="00AB20BA" w:rsidRPr="00B04DD2">
        <w:rPr>
          <w:rFonts w:cs="Arial"/>
          <w:sz w:val="20"/>
          <w:szCs w:val="20"/>
          <w:lang w:val="es-ES_tradnl"/>
        </w:rPr>
        <w:t xml:space="preserve"> se ha solicitado o se solicita </w:t>
      </w:r>
      <w:r w:rsidR="0050496D" w:rsidRPr="00B04DD2">
        <w:rPr>
          <w:rFonts w:cs="Arial"/>
          <w:sz w:val="20"/>
          <w:szCs w:val="20"/>
          <w:lang w:val="es-ES_tradnl"/>
        </w:rPr>
        <w:t>una dispensa de requisitos asociada a esta Declaración Responsable.</w:t>
      </w:r>
      <w:r w:rsidR="00AB20BA" w:rsidRPr="00B04DD2">
        <w:rPr>
          <w:rFonts w:cs="Arial"/>
          <w:sz w:val="20"/>
          <w:szCs w:val="20"/>
          <w:lang w:val="es-ES_tradnl"/>
        </w:rPr>
        <w:t xml:space="preserve"> (La petición de dispensa se realiza mediante la presentación </w:t>
      </w:r>
      <w:r w:rsidR="00BF280A" w:rsidRPr="00B04DD2">
        <w:rPr>
          <w:rFonts w:cs="Arial"/>
          <w:sz w:val="20"/>
          <w:szCs w:val="20"/>
          <w:lang w:val="es-ES_tradnl"/>
        </w:rPr>
        <w:t xml:space="preserve">de </w:t>
      </w:r>
      <w:r w:rsidR="001E365F" w:rsidRPr="00B04DD2">
        <w:rPr>
          <w:rFonts w:cs="Arial"/>
          <w:sz w:val="20"/>
          <w:szCs w:val="20"/>
          <w:lang w:val="es-ES_tradnl"/>
        </w:rPr>
        <w:t>un impreso a tal efecto)</w:t>
      </w:r>
      <w:r w:rsidR="00C82996" w:rsidRPr="00B04DD2">
        <w:rPr>
          <w:rFonts w:cs="Arial"/>
          <w:sz w:val="20"/>
          <w:szCs w:val="20"/>
          <w:lang w:val="es-ES_tradnl"/>
        </w:rPr>
        <w:t>.</w:t>
      </w:r>
    </w:p>
    <w:p w:rsidR="00DC61AF" w:rsidRPr="00B04DD2" w:rsidRDefault="00DC61AF" w:rsidP="00123C96">
      <w:pPr>
        <w:spacing w:before="60" w:after="0" w:line="240" w:lineRule="auto"/>
        <w:jc w:val="both"/>
        <w:rPr>
          <w:rFonts w:cs="Arial"/>
          <w:sz w:val="20"/>
          <w:szCs w:val="20"/>
          <w:shd w:val="clear" w:color="auto" w:fill="FFFFFF"/>
        </w:rPr>
      </w:pPr>
      <w:r w:rsidRPr="00B04DD2">
        <w:rPr>
          <w:rFonts w:cs="Arial"/>
          <w:sz w:val="20"/>
          <w:szCs w:val="20"/>
          <w:shd w:val="clear" w:color="auto" w:fill="FFFFFF"/>
        </w:rPr>
        <w:t>El Departamento competente en materia de turismo podrá razonadamente dispensar a un establecimiento determinado del cumplimiento de alguno de los requisitos técnicos mínimos exigidos para la inscripción o clasificación en una categoría determinada, cuando las circunstancias concurrentes permitan compensar el incumplimiento con la valoración conjunta de sus instalaciones y de las mejoras que pueda introducir.</w:t>
      </w:r>
    </w:p>
    <w:p w:rsidR="00966C2A" w:rsidRPr="00B04DD2" w:rsidRDefault="00005344" w:rsidP="00744084">
      <w:pPr>
        <w:spacing w:before="120" w:after="0" w:line="240" w:lineRule="auto"/>
        <w:jc w:val="both"/>
        <w:rPr>
          <w:rFonts w:cs="Arial"/>
          <w:b/>
          <w:sz w:val="20"/>
          <w:szCs w:val="20"/>
          <w:u w:val="single"/>
          <w:lang w:val="es-ES_tradnl"/>
        </w:rPr>
      </w:pPr>
      <w:r>
        <w:rPr>
          <w:rFonts w:cs="Arial"/>
          <w:b/>
          <w:sz w:val="20"/>
          <w:szCs w:val="20"/>
          <w:u w:val="single"/>
          <w:lang w:val="es-ES_tradnl"/>
        </w:rPr>
        <w:t>9</w:t>
      </w:r>
      <w:r w:rsidR="00966C2A" w:rsidRPr="00B04DD2">
        <w:rPr>
          <w:rFonts w:cs="Arial"/>
          <w:b/>
          <w:sz w:val="20"/>
          <w:szCs w:val="20"/>
          <w:u w:val="single"/>
          <w:lang w:val="es-ES_tradnl"/>
        </w:rPr>
        <w:t>. CUADRO DE SUPERFICIES (art. 28)</w:t>
      </w:r>
    </w:p>
    <w:p w:rsidR="00DD1FE7" w:rsidRPr="00005344" w:rsidRDefault="00494B70" w:rsidP="00123C96">
      <w:pPr>
        <w:spacing w:before="60" w:after="0" w:line="240" w:lineRule="auto"/>
        <w:jc w:val="both"/>
        <w:rPr>
          <w:rFonts w:cs="Arial"/>
          <w:sz w:val="20"/>
          <w:szCs w:val="20"/>
          <w:lang w:val="es-ES_tradnl"/>
        </w:rPr>
      </w:pPr>
      <w:r w:rsidRPr="00B04DD2">
        <w:rPr>
          <w:rFonts w:cs="Arial"/>
          <w:sz w:val="20"/>
          <w:szCs w:val="20"/>
          <w:lang w:val="es-ES_tradnl"/>
        </w:rPr>
        <w:t xml:space="preserve">Se </w:t>
      </w:r>
      <w:r w:rsidR="001E365F" w:rsidRPr="00B04DD2">
        <w:rPr>
          <w:rFonts w:cs="Arial"/>
          <w:sz w:val="20"/>
          <w:szCs w:val="20"/>
          <w:lang w:val="es-ES_tradnl"/>
        </w:rPr>
        <w:t>debe</w:t>
      </w:r>
      <w:r w:rsidRPr="00B04DD2">
        <w:rPr>
          <w:rFonts w:cs="Arial"/>
          <w:sz w:val="20"/>
          <w:szCs w:val="20"/>
          <w:lang w:val="es-ES_tradnl"/>
        </w:rPr>
        <w:t xml:space="preserve"> completar </w:t>
      </w:r>
      <w:r w:rsidR="003971D5" w:rsidRPr="00B04DD2">
        <w:rPr>
          <w:rFonts w:cs="Arial"/>
          <w:sz w:val="20"/>
          <w:szCs w:val="20"/>
          <w:lang w:val="es-ES_tradnl"/>
        </w:rPr>
        <w:t>con</w:t>
      </w:r>
      <w:r w:rsidR="00292CD7" w:rsidRPr="00B04DD2">
        <w:rPr>
          <w:rFonts w:cs="Arial"/>
          <w:sz w:val="20"/>
          <w:szCs w:val="20"/>
          <w:lang w:val="es-ES_tradnl"/>
        </w:rPr>
        <w:t xml:space="preserve"> la superficie</w:t>
      </w:r>
      <w:r w:rsidR="003971D5" w:rsidRPr="00B04DD2">
        <w:rPr>
          <w:rFonts w:cs="Arial"/>
          <w:sz w:val="20"/>
          <w:szCs w:val="20"/>
          <w:lang w:val="es-ES_tradnl"/>
        </w:rPr>
        <w:t xml:space="preserve"> </w:t>
      </w:r>
      <w:r w:rsidR="00292CD7" w:rsidRPr="00B04DD2">
        <w:rPr>
          <w:rFonts w:cs="Arial"/>
          <w:sz w:val="20"/>
          <w:szCs w:val="20"/>
          <w:lang w:val="es-ES_tradnl"/>
        </w:rPr>
        <w:t xml:space="preserve">que figure </w:t>
      </w:r>
      <w:r w:rsidR="003971D5" w:rsidRPr="00B04DD2">
        <w:rPr>
          <w:rFonts w:cs="Arial"/>
          <w:sz w:val="20"/>
          <w:szCs w:val="20"/>
          <w:lang w:val="es-ES_tradnl"/>
        </w:rPr>
        <w:t>en</w:t>
      </w:r>
      <w:r w:rsidRPr="00B04DD2">
        <w:rPr>
          <w:rFonts w:cs="Arial"/>
          <w:sz w:val="20"/>
          <w:szCs w:val="20"/>
          <w:lang w:val="es-ES_tradnl"/>
        </w:rPr>
        <w:t xml:space="preserve"> el plano</w:t>
      </w:r>
      <w:r w:rsidR="00776EBA" w:rsidRPr="00B04DD2">
        <w:rPr>
          <w:rFonts w:cs="Arial"/>
          <w:sz w:val="20"/>
          <w:szCs w:val="20"/>
          <w:lang w:val="es-ES_tradnl"/>
        </w:rPr>
        <w:t xml:space="preserve"> </w:t>
      </w:r>
      <w:r w:rsidR="00292CD7" w:rsidRPr="00B04DD2">
        <w:rPr>
          <w:rFonts w:cs="Arial"/>
          <w:sz w:val="20"/>
          <w:szCs w:val="20"/>
          <w:lang w:val="es-ES_tradnl"/>
        </w:rPr>
        <w:t xml:space="preserve">a escala </w:t>
      </w:r>
      <w:r w:rsidR="00776EBA" w:rsidRPr="00B04DD2">
        <w:rPr>
          <w:rFonts w:cs="Arial"/>
          <w:sz w:val="20"/>
          <w:szCs w:val="20"/>
          <w:lang w:val="es-ES_tradnl"/>
        </w:rPr>
        <w:t>del establecimiento</w:t>
      </w:r>
      <w:r w:rsidRPr="00B04DD2">
        <w:rPr>
          <w:rFonts w:cs="Arial"/>
          <w:sz w:val="20"/>
          <w:szCs w:val="20"/>
          <w:lang w:val="es-ES_tradnl"/>
        </w:rPr>
        <w:t xml:space="preserve"> que se presenta</w:t>
      </w:r>
      <w:r w:rsidR="00292CD7" w:rsidRPr="00B04DD2">
        <w:rPr>
          <w:rFonts w:cs="Arial"/>
          <w:sz w:val="20"/>
          <w:szCs w:val="20"/>
          <w:lang w:val="es-ES_tradnl"/>
        </w:rPr>
        <w:t xml:space="preserve"> conjuntamente</w:t>
      </w:r>
      <w:r w:rsidRPr="00B04DD2">
        <w:rPr>
          <w:rFonts w:cs="Arial"/>
          <w:sz w:val="20"/>
          <w:szCs w:val="20"/>
          <w:lang w:val="es-ES_tradnl"/>
        </w:rPr>
        <w:t xml:space="preserve"> </w:t>
      </w:r>
      <w:r w:rsidR="001E365F" w:rsidRPr="00B04DD2">
        <w:rPr>
          <w:rFonts w:cs="Arial"/>
          <w:sz w:val="20"/>
          <w:szCs w:val="20"/>
          <w:lang w:val="es-ES_tradnl"/>
        </w:rPr>
        <w:t>con</w:t>
      </w:r>
      <w:r w:rsidRPr="00B04DD2">
        <w:rPr>
          <w:rFonts w:cs="Arial"/>
          <w:sz w:val="20"/>
          <w:szCs w:val="20"/>
          <w:lang w:val="es-ES_tradnl"/>
        </w:rPr>
        <w:t xml:space="preserve"> la declaración responsable</w:t>
      </w:r>
      <w:r w:rsidR="00DD1FE7" w:rsidRPr="00005344">
        <w:rPr>
          <w:rFonts w:cs="Arial"/>
          <w:sz w:val="20"/>
          <w:szCs w:val="20"/>
          <w:lang w:val="es-ES_tradnl"/>
        </w:rPr>
        <w:t>. Por lo tanto, el número con el que se identifica la estancia</w:t>
      </w:r>
      <w:r w:rsidR="00420947" w:rsidRPr="00005344">
        <w:rPr>
          <w:rFonts w:cs="Arial"/>
          <w:sz w:val="20"/>
          <w:szCs w:val="20"/>
          <w:lang w:val="es-ES_tradnl"/>
        </w:rPr>
        <w:t xml:space="preserve"> </w:t>
      </w:r>
      <w:r w:rsidR="00DD1FE7" w:rsidRPr="00005344">
        <w:rPr>
          <w:rFonts w:cs="Arial"/>
          <w:sz w:val="20"/>
          <w:szCs w:val="20"/>
          <w:lang w:val="es-ES_tradnl"/>
        </w:rPr>
        <w:t>(ej: dormitorio) en el plan</w:t>
      </w:r>
      <w:r w:rsidR="00005344" w:rsidRPr="00005344">
        <w:rPr>
          <w:rFonts w:cs="Arial"/>
          <w:sz w:val="20"/>
          <w:szCs w:val="20"/>
          <w:lang w:val="es-ES_tradnl"/>
        </w:rPr>
        <w:t>o debe coincidir con el señalado</w:t>
      </w:r>
      <w:r w:rsidR="00DD1FE7" w:rsidRPr="00005344">
        <w:rPr>
          <w:rFonts w:cs="Arial"/>
          <w:sz w:val="20"/>
          <w:szCs w:val="20"/>
          <w:lang w:val="es-ES_tradnl"/>
        </w:rPr>
        <w:t xml:space="preserve"> en este cuadro de superficies.</w:t>
      </w:r>
    </w:p>
    <w:p w:rsidR="00966C2A" w:rsidRDefault="00966C2A" w:rsidP="00123C96">
      <w:pPr>
        <w:spacing w:before="60" w:after="0" w:line="240" w:lineRule="auto"/>
        <w:jc w:val="both"/>
        <w:rPr>
          <w:rFonts w:cs="Arial"/>
          <w:sz w:val="20"/>
          <w:szCs w:val="20"/>
          <w:lang w:val="es-ES_tradnl"/>
        </w:rPr>
      </w:pPr>
      <w:r w:rsidRPr="00B04DD2">
        <w:rPr>
          <w:rFonts w:cs="Arial"/>
          <w:sz w:val="20"/>
          <w:szCs w:val="20"/>
          <w:lang w:val="es-ES_tradnl"/>
        </w:rPr>
        <w:t xml:space="preserve">Indicar los metros cuadrados </w:t>
      </w:r>
      <w:r w:rsidR="00CB2137" w:rsidRPr="00B04DD2">
        <w:rPr>
          <w:rFonts w:cs="Arial"/>
          <w:sz w:val="20"/>
          <w:szCs w:val="20"/>
          <w:lang w:val="es-ES_tradnl"/>
        </w:rPr>
        <w:t xml:space="preserve">en el recuadro correspondiente </w:t>
      </w:r>
      <w:r w:rsidRPr="00B04DD2">
        <w:rPr>
          <w:rFonts w:cs="Arial"/>
          <w:sz w:val="20"/>
          <w:szCs w:val="20"/>
          <w:lang w:val="es-ES_tradnl"/>
        </w:rPr>
        <w:t xml:space="preserve">a cada estancia en función </w:t>
      </w:r>
      <w:r w:rsidR="00CB2137" w:rsidRPr="00B04DD2">
        <w:rPr>
          <w:rFonts w:cs="Arial"/>
          <w:sz w:val="20"/>
          <w:szCs w:val="20"/>
          <w:lang w:val="es-ES_tradnl"/>
        </w:rPr>
        <w:t>del uso de la misma</w:t>
      </w:r>
      <w:r w:rsidRPr="00B04DD2">
        <w:rPr>
          <w:rFonts w:cs="Arial"/>
          <w:sz w:val="20"/>
          <w:szCs w:val="20"/>
          <w:lang w:val="es-ES_tradnl"/>
        </w:rPr>
        <w:t xml:space="preserve"> y </w:t>
      </w:r>
      <w:r w:rsidR="00CB2137" w:rsidRPr="00B04DD2">
        <w:rPr>
          <w:rFonts w:cs="Arial"/>
          <w:sz w:val="20"/>
          <w:szCs w:val="20"/>
          <w:lang w:val="es-ES_tradnl"/>
        </w:rPr>
        <w:t xml:space="preserve">de </w:t>
      </w:r>
      <w:r w:rsidRPr="00B04DD2">
        <w:rPr>
          <w:rFonts w:cs="Arial"/>
          <w:sz w:val="20"/>
          <w:szCs w:val="20"/>
          <w:lang w:val="es-ES_tradnl"/>
        </w:rPr>
        <w:t>su numeración en el plano</w:t>
      </w:r>
      <w:r w:rsidR="00CB2137" w:rsidRPr="00B04DD2">
        <w:rPr>
          <w:rFonts w:cs="Arial"/>
          <w:sz w:val="20"/>
          <w:szCs w:val="20"/>
          <w:lang w:val="es-ES_tradnl"/>
        </w:rPr>
        <w:t>.</w:t>
      </w:r>
    </w:p>
    <w:p w:rsidR="00005344" w:rsidRPr="00B04DD2" w:rsidRDefault="00005344" w:rsidP="00123C96">
      <w:pPr>
        <w:spacing w:before="60" w:after="0" w:line="240" w:lineRule="auto"/>
        <w:jc w:val="both"/>
        <w:rPr>
          <w:rFonts w:cs="Arial"/>
          <w:sz w:val="20"/>
          <w:szCs w:val="20"/>
          <w:lang w:val="es-ES_tradnl"/>
        </w:rPr>
      </w:pPr>
      <w:r>
        <w:rPr>
          <w:rFonts w:cs="Arial"/>
          <w:sz w:val="20"/>
          <w:szCs w:val="20"/>
          <w:lang w:val="es-ES_tradnl"/>
        </w:rPr>
        <w:t>Nota: las zonas abuhardilladas que no superen la altura de 1,90m serán excluidas del cómputo de la superficie del alojamiento.</w:t>
      </w:r>
    </w:p>
    <w:p w:rsidR="00C82996" w:rsidRPr="00B04DD2" w:rsidRDefault="00C82996" w:rsidP="00123C96">
      <w:pPr>
        <w:spacing w:before="120" w:after="0" w:line="240" w:lineRule="auto"/>
        <w:jc w:val="both"/>
        <w:rPr>
          <w:rFonts w:cs="Arial"/>
          <w:b/>
          <w:sz w:val="20"/>
          <w:szCs w:val="20"/>
          <w:lang w:val="es-ES_tradnl"/>
        </w:rPr>
      </w:pPr>
      <w:r w:rsidRPr="00B04DD2">
        <w:rPr>
          <w:rFonts w:cs="Arial"/>
          <w:noProof/>
          <w:sz w:val="20"/>
          <w:szCs w:val="20"/>
          <w:lang w:eastAsia="es-ES"/>
        </w:rPr>
        <w:drawing>
          <wp:anchor distT="0" distB="0" distL="114300" distR="114300" simplePos="0" relativeHeight="251661312" behindDoc="0" locked="0" layoutInCell="1" allowOverlap="1" wp14:anchorId="2CDB0C6D" wp14:editId="6A787C00">
            <wp:simplePos x="0" y="0"/>
            <wp:positionH relativeFrom="column">
              <wp:posOffset>-113030</wp:posOffset>
            </wp:positionH>
            <wp:positionV relativeFrom="paragraph">
              <wp:posOffset>260985</wp:posOffset>
            </wp:positionV>
            <wp:extent cx="5673090" cy="2541270"/>
            <wp:effectExtent l="19050" t="19050" r="22860" b="1143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3090" cy="25412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E365F" w:rsidRPr="00B04DD2">
        <w:rPr>
          <w:rFonts w:cs="Arial"/>
          <w:b/>
          <w:sz w:val="20"/>
          <w:szCs w:val="20"/>
          <w:lang w:val="es-ES_tradnl"/>
        </w:rPr>
        <w:t>Ejemplo</w:t>
      </w:r>
      <w:r w:rsidR="00092B6D" w:rsidRPr="00B04DD2">
        <w:rPr>
          <w:rFonts w:cs="Arial"/>
          <w:b/>
          <w:sz w:val="20"/>
          <w:szCs w:val="20"/>
          <w:lang w:val="es-ES_tradnl"/>
        </w:rPr>
        <w:t>:</w:t>
      </w:r>
    </w:p>
    <w:p w:rsidR="00020C5A" w:rsidRDefault="00020C5A" w:rsidP="00020C5A">
      <w:pPr>
        <w:spacing w:before="120" w:after="0" w:line="240" w:lineRule="auto"/>
        <w:jc w:val="center"/>
        <w:rPr>
          <w:rFonts w:cs="Arial"/>
          <w:b/>
          <w:sz w:val="20"/>
          <w:szCs w:val="20"/>
          <w:u w:val="single"/>
          <w:lang w:val="es-ES_tradnl"/>
        </w:rPr>
      </w:pPr>
      <w:r>
        <w:rPr>
          <w:noProof/>
          <w:lang w:eastAsia="es-ES"/>
        </w:rPr>
        <w:drawing>
          <wp:inline distT="0" distB="0" distL="0" distR="0" wp14:anchorId="06B2D964" wp14:editId="09D47FE6">
            <wp:extent cx="4827319" cy="2430718"/>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0870" t="37819" r="18851" b="13619"/>
                    <a:stretch/>
                  </pic:blipFill>
                  <pic:spPr bwMode="auto">
                    <a:xfrm>
                      <a:off x="0" y="0"/>
                      <a:ext cx="4827319" cy="2430718"/>
                    </a:xfrm>
                    <a:prstGeom prst="rect">
                      <a:avLst/>
                    </a:prstGeom>
                    <a:ln>
                      <a:noFill/>
                    </a:ln>
                    <a:extLst>
                      <a:ext uri="{53640926-AAD7-44D8-BBD7-CCE9431645EC}">
                        <a14:shadowObscured xmlns:a14="http://schemas.microsoft.com/office/drawing/2010/main"/>
                      </a:ext>
                    </a:extLst>
                  </pic:spPr>
                </pic:pic>
              </a:graphicData>
            </a:graphic>
          </wp:inline>
        </w:drawing>
      </w:r>
    </w:p>
    <w:p w:rsidR="00211BC8" w:rsidRPr="00F27B08" w:rsidRDefault="00005344" w:rsidP="00744084">
      <w:pPr>
        <w:spacing w:before="120" w:after="0" w:line="240" w:lineRule="auto"/>
        <w:jc w:val="both"/>
        <w:rPr>
          <w:rFonts w:cs="Arial"/>
          <w:b/>
          <w:sz w:val="20"/>
          <w:szCs w:val="20"/>
          <w:u w:val="single"/>
          <w:lang w:val="es-ES_tradnl"/>
        </w:rPr>
      </w:pPr>
      <w:r>
        <w:rPr>
          <w:rFonts w:cs="Arial"/>
          <w:b/>
          <w:sz w:val="20"/>
          <w:szCs w:val="20"/>
          <w:u w:val="single"/>
          <w:lang w:val="es-ES_tradnl"/>
        </w:rPr>
        <w:lastRenderedPageBreak/>
        <w:t>10</w:t>
      </w:r>
      <w:r w:rsidR="00211BC8" w:rsidRPr="00F27B08">
        <w:rPr>
          <w:rFonts w:cs="Arial"/>
          <w:b/>
          <w:sz w:val="20"/>
          <w:szCs w:val="20"/>
          <w:u w:val="single"/>
          <w:lang w:val="es-ES_tradnl"/>
        </w:rPr>
        <w:t>. CAPACIDAD DEL ESTABLECIMIENTO</w:t>
      </w:r>
    </w:p>
    <w:p w:rsidR="00CD2579" w:rsidRPr="00CD2579" w:rsidRDefault="00211BC8" w:rsidP="00123C96">
      <w:pPr>
        <w:spacing w:before="60" w:after="0" w:line="240" w:lineRule="auto"/>
        <w:jc w:val="both"/>
        <w:rPr>
          <w:rFonts w:cs="Arial"/>
          <w:sz w:val="20"/>
          <w:szCs w:val="20"/>
          <w:lang w:val="es-ES_tradnl"/>
        </w:rPr>
      </w:pPr>
      <w:r w:rsidRPr="00F27B08">
        <w:rPr>
          <w:rFonts w:cs="Arial"/>
          <w:sz w:val="20"/>
          <w:szCs w:val="20"/>
          <w:lang w:val="es-ES_tradnl"/>
        </w:rPr>
        <w:t xml:space="preserve">El cuadro de capacidad de la declaración responsable tiene que ir en consonancia con el contenido del cuadro de superficies cumplimentado del punto </w:t>
      </w:r>
      <w:r w:rsidRPr="00CD2579">
        <w:rPr>
          <w:rFonts w:cs="Arial"/>
          <w:sz w:val="20"/>
          <w:szCs w:val="20"/>
          <w:lang w:val="es-ES_tradnl"/>
        </w:rPr>
        <w:t>anterior.</w:t>
      </w:r>
    </w:p>
    <w:p w:rsidR="00B95E1E" w:rsidRPr="00020C5A" w:rsidRDefault="00B95E1E" w:rsidP="00B95E1E">
      <w:pPr>
        <w:spacing w:before="60" w:after="0" w:line="240" w:lineRule="auto"/>
        <w:jc w:val="both"/>
        <w:rPr>
          <w:rFonts w:cs="Arial"/>
          <w:sz w:val="20"/>
          <w:szCs w:val="20"/>
          <w:lang w:val="es-ES_tradnl"/>
        </w:rPr>
      </w:pPr>
      <w:r w:rsidRPr="00020C5A">
        <w:rPr>
          <w:rFonts w:cs="Arial"/>
          <w:sz w:val="20"/>
          <w:szCs w:val="20"/>
          <w:lang w:val="es-ES_tradnl"/>
        </w:rPr>
        <w:t>Es necesario comprobar que la dimensión de las estancias donde se pretenden colocar las plazas fijas y supletorias es suficiente para la categoría seleccionada según Decreto Foral 230/2011. Para ello</w:t>
      </w:r>
      <w:r w:rsidR="00832BA0" w:rsidRPr="00020C5A">
        <w:rPr>
          <w:rFonts w:cs="Arial"/>
          <w:sz w:val="20"/>
          <w:szCs w:val="20"/>
          <w:lang w:val="es-ES_tradnl"/>
        </w:rPr>
        <w:t xml:space="preserve"> </w:t>
      </w:r>
      <w:r w:rsidR="00832BA0" w:rsidRPr="00020C5A">
        <w:rPr>
          <w:rFonts w:cs="Arial"/>
          <w:strike/>
          <w:sz w:val="20"/>
          <w:szCs w:val="20"/>
          <w:lang w:val="es-ES_tradnl"/>
        </w:rPr>
        <w:t>s</w:t>
      </w:r>
      <w:r w:rsidRPr="00020C5A">
        <w:rPr>
          <w:rFonts w:cs="Arial"/>
          <w:sz w:val="20"/>
          <w:szCs w:val="20"/>
          <w:lang w:val="es-ES_tradnl"/>
        </w:rPr>
        <w:t xml:space="preserve">e dispone del anexo I en la última página de la </w:t>
      </w:r>
      <w:r w:rsidR="0001226F" w:rsidRPr="00020C5A">
        <w:rPr>
          <w:rFonts w:cs="Arial"/>
          <w:sz w:val="20"/>
          <w:szCs w:val="20"/>
          <w:lang w:val="es-ES_tradnl"/>
        </w:rPr>
        <w:t>DR</w:t>
      </w:r>
      <w:r w:rsidRPr="00020C5A">
        <w:rPr>
          <w:rFonts w:cs="Arial"/>
          <w:sz w:val="20"/>
          <w:szCs w:val="20"/>
          <w:lang w:val="es-ES_tradnl"/>
        </w:rPr>
        <w:t>.</w:t>
      </w:r>
    </w:p>
    <w:p w:rsidR="00CD2579" w:rsidRPr="00020C5A" w:rsidRDefault="00005344" w:rsidP="00CD2579">
      <w:pPr>
        <w:spacing w:before="120" w:after="0" w:line="240" w:lineRule="auto"/>
        <w:jc w:val="both"/>
        <w:rPr>
          <w:rFonts w:cs="Arial"/>
          <w:b/>
          <w:sz w:val="20"/>
          <w:szCs w:val="20"/>
          <w:lang w:val="es-ES_tradnl"/>
        </w:rPr>
      </w:pPr>
      <w:r w:rsidRPr="00020C5A">
        <w:rPr>
          <w:rFonts w:cs="Arial"/>
          <w:b/>
          <w:sz w:val="20"/>
          <w:szCs w:val="20"/>
          <w:lang w:val="es-ES_tradnl"/>
        </w:rPr>
        <w:t>10.1</w:t>
      </w:r>
      <w:r w:rsidR="00CD2579" w:rsidRPr="00020C5A">
        <w:rPr>
          <w:rFonts w:cs="Arial"/>
          <w:b/>
          <w:sz w:val="20"/>
          <w:szCs w:val="20"/>
          <w:lang w:val="es-ES_tradnl"/>
        </w:rPr>
        <w:t>. ¿Cómo calc</w:t>
      </w:r>
      <w:r w:rsidR="00E95DC3" w:rsidRPr="00020C5A">
        <w:rPr>
          <w:rFonts w:cs="Arial"/>
          <w:b/>
          <w:sz w:val="20"/>
          <w:szCs w:val="20"/>
          <w:lang w:val="es-ES_tradnl"/>
        </w:rPr>
        <w:t>ular</w:t>
      </w:r>
      <w:r w:rsidR="00CD2579" w:rsidRPr="00020C5A">
        <w:rPr>
          <w:rFonts w:cs="Arial"/>
          <w:b/>
          <w:sz w:val="20"/>
          <w:szCs w:val="20"/>
          <w:lang w:val="es-ES_tradnl"/>
        </w:rPr>
        <w:t xml:space="preserve"> el número de plazas fijas?</w:t>
      </w:r>
    </w:p>
    <w:p w:rsidR="00CD2579" w:rsidRPr="00020C5A" w:rsidRDefault="0049349B" w:rsidP="00123C96">
      <w:pPr>
        <w:spacing w:before="60" w:after="0" w:line="240" w:lineRule="auto"/>
        <w:jc w:val="both"/>
        <w:rPr>
          <w:rFonts w:cs="Arial"/>
          <w:sz w:val="20"/>
          <w:szCs w:val="20"/>
          <w:lang w:val="es-ES_tradnl"/>
        </w:rPr>
      </w:pPr>
      <w:r w:rsidRPr="00020C5A">
        <w:rPr>
          <w:rFonts w:cs="Arial"/>
          <w:sz w:val="20"/>
          <w:szCs w:val="20"/>
          <w:lang w:val="es-ES_tradnl"/>
        </w:rPr>
        <w:t>El número de plazas fijas es la suma de plazas fijas</w:t>
      </w:r>
      <w:r w:rsidR="00B95E1E" w:rsidRPr="00020C5A">
        <w:rPr>
          <w:rFonts w:cs="Arial"/>
          <w:sz w:val="20"/>
          <w:szCs w:val="20"/>
          <w:lang w:val="es-ES_tradnl"/>
        </w:rPr>
        <w:t xml:space="preserve"> </w:t>
      </w:r>
      <w:r w:rsidR="007F5521" w:rsidRPr="00020C5A">
        <w:rPr>
          <w:rFonts w:cs="Arial"/>
          <w:sz w:val="20"/>
          <w:szCs w:val="20"/>
          <w:lang w:val="es-ES_tradnl"/>
        </w:rPr>
        <w:t>instaladas en</w:t>
      </w:r>
      <w:r w:rsidR="00020C5A" w:rsidRPr="00020C5A">
        <w:rPr>
          <w:rFonts w:cs="Arial"/>
          <w:sz w:val="20"/>
          <w:szCs w:val="20"/>
          <w:lang w:val="es-ES_tradnl"/>
        </w:rPr>
        <w:t xml:space="preserve"> todos</w:t>
      </w:r>
      <w:r w:rsidR="00B95E1E" w:rsidRPr="00020C5A">
        <w:rPr>
          <w:rFonts w:cs="Arial"/>
          <w:sz w:val="20"/>
          <w:szCs w:val="20"/>
          <w:lang w:val="es-ES_tradnl"/>
        </w:rPr>
        <w:t xml:space="preserve"> los</w:t>
      </w:r>
      <w:r w:rsidRPr="00020C5A">
        <w:rPr>
          <w:rFonts w:cs="Arial"/>
          <w:sz w:val="20"/>
          <w:szCs w:val="20"/>
          <w:lang w:val="es-ES_tradnl"/>
        </w:rPr>
        <w:t xml:space="preserve"> dormitorios.</w:t>
      </w:r>
    </w:p>
    <w:p w:rsidR="0049349B" w:rsidRPr="00020C5A" w:rsidRDefault="0049349B" w:rsidP="00744084">
      <w:pPr>
        <w:spacing w:before="120" w:after="0" w:line="240" w:lineRule="auto"/>
        <w:jc w:val="both"/>
        <w:rPr>
          <w:rFonts w:cs="Arial"/>
          <w:i/>
          <w:sz w:val="19"/>
          <w:szCs w:val="19"/>
          <w:lang w:val="es-ES_tradnl"/>
        </w:rPr>
      </w:pPr>
      <w:r w:rsidRPr="00020C5A">
        <w:rPr>
          <w:rFonts w:cs="Arial"/>
          <w:i/>
          <w:sz w:val="19"/>
          <w:szCs w:val="19"/>
          <w:lang w:val="es-ES_tradnl"/>
        </w:rPr>
        <w:t xml:space="preserve">En el ejemplo anterior sería 2 </w:t>
      </w:r>
      <w:r w:rsidR="009E246D" w:rsidRPr="00020C5A">
        <w:rPr>
          <w:rFonts w:cs="Arial"/>
          <w:i/>
          <w:sz w:val="19"/>
          <w:szCs w:val="19"/>
          <w:lang w:val="es-ES_tradnl"/>
        </w:rPr>
        <w:t>dormitorios</w:t>
      </w:r>
      <w:r w:rsidRPr="00020C5A">
        <w:rPr>
          <w:rFonts w:cs="Arial"/>
          <w:i/>
          <w:sz w:val="19"/>
          <w:szCs w:val="19"/>
          <w:lang w:val="es-ES_tradnl"/>
        </w:rPr>
        <w:t xml:space="preserve"> dobles</w:t>
      </w:r>
      <w:r w:rsidR="009E246D" w:rsidRPr="00020C5A">
        <w:rPr>
          <w:rFonts w:cs="Arial"/>
          <w:i/>
          <w:sz w:val="19"/>
          <w:szCs w:val="19"/>
          <w:lang w:val="es-ES_tradnl"/>
        </w:rPr>
        <w:t xml:space="preserve"> y 1 dormitorio individual</w:t>
      </w:r>
      <w:r w:rsidRPr="00020C5A">
        <w:rPr>
          <w:rFonts w:cs="Arial"/>
          <w:i/>
          <w:sz w:val="19"/>
          <w:szCs w:val="19"/>
          <w:lang w:val="es-ES_tradnl"/>
        </w:rPr>
        <w:t xml:space="preserve">: </w:t>
      </w:r>
      <w:r w:rsidR="009E246D" w:rsidRPr="00020C5A">
        <w:rPr>
          <w:rFonts w:cs="Arial"/>
          <w:i/>
          <w:sz w:val="19"/>
          <w:szCs w:val="19"/>
          <w:lang w:val="es-ES_tradnl"/>
        </w:rPr>
        <w:t xml:space="preserve">2+2+1 </w:t>
      </w:r>
      <w:r w:rsidRPr="00020C5A">
        <w:rPr>
          <w:rFonts w:cs="Arial"/>
          <w:i/>
          <w:sz w:val="19"/>
          <w:szCs w:val="19"/>
          <w:lang w:val="es-ES_tradnl"/>
        </w:rPr>
        <w:t>= 5</w:t>
      </w:r>
      <w:r w:rsidR="009E246D" w:rsidRPr="00020C5A">
        <w:rPr>
          <w:rFonts w:cs="Arial"/>
          <w:i/>
          <w:sz w:val="19"/>
          <w:szCs w:val="19"/>
          <w:lang w:val="es-ES_tradnl"/>
        </w:rPr>
        <w:t xml:space="preserve"> plazas fijas.</w:t>
      </w:r>
    </w:p>
    <w:p w:rsidR="00CD2579" w:rsidRPr="00020C5A" w:rsidRDefault="00005344" w:rsidP="00CD2579">
      <w:pPr>
        <w:spacing w:before="120" w:after="0" w:line="240" w:lineRule="auto"/>
        <w:jc w:val="both"/>
        <w:rPr>
          <w:rFonts w:cs="Arial"/>
          <w:b/>
          <w:sz w:val="20"/>
          <w:szCs w:val="20"/>
          <w:lang w:val="es-ES_tradnl"/>
        </w:rPr>
      </w:pPr>
      <w:r w:rsidRPr="00020C5A">
        <w:rPr>
          <w:rFonts w:cs="Arial"/>
          <w:b/>
          <w:sz w:val="20"/>
          <w:szCs w:val="20"/>
          <w:lang w:val="es-ES_tradnl"/>
        </w:rPr>
        <w:t>10.2</w:t>
      </w:r>
      <w:r w:rsidR="00CD2579" w:rsidRPr="00020C5A">
        <w:rPr>
          <w:rFonts w:cs="Arial"/>
          <w:b/>
          <w:sz w:val="20"/>
          <w:szCs w:val="20"/>
          <w:lang w:val="es-ES_tradnl"/>
        </w:rPr>
        <w:t>. ¿Cómo calc</w:t>
      </w:r>
      <w:r w:rsidR="00E95DC3" w:rsidRPr="00020C5A">
        <w:rPr>
          <w:rFonts w:cs="Arial"/>
          <w:b/>
          <w:sz w:val="20"/>
          <w:szCs w:val="20"/>
          <w:lang w:val="es-ES_tradnl"/>
        </w:rPr>
        <w:t>ular</w:t>
      </w:r>
      <w:r w:rsidR="00CD2579" w:rsidRPr="00020C5A">
        <w:rPr>
          <w:rFonts w:cs="Arial"/>
          <w:b/>
          <w:sz w:val="20"/>
          <w:szCs w:val="20"/>
          <w:lang w:val="es-ES_tradnl"/>
        </w:rPr>
        <w:t xml:space="preserve"> el número de plazas supletorias </w:t>
      </w:r>
      <w:r w:rsidR="0049349B" w:rsidRPr="00020C5A">
        <w:rPr>
          <w:rFonts w:cs="Arial"/>
          <w:b/>
          <w:sz w:val="20"/>
          <w:szCs w:val="20"/>
          <w:lang w:val="es-ES_tradnl"/>
        </w:rPr>
        <w:t>totales</w:t>
      </w:r>
      <w:r w:rsidR="00CD2579" w:rsidRPr="00020C5A">
        <w:rPr>
          <w:rFonts w:cs="Arial"/>
          <w:b/>
          <w:sz w:val="20"/>
          <w:szCs w:val="20"/>
          <w:lang w:val="es-ES_tradnl"/>
        </w:rPr>
        <w:t>?</w:t>
      </w:r>
    </w:p>
    <w:p w:rsidR="007F5521" w:rsidRPr="00020C5A" w:rsidRDefault="007F5521" w:rsidP="007F5521">
      <w:pPr>
        <w:spacing w:before="60" w:after="0" w:line="240" w:lineRule="auto"/>
        <w:jc w:val="both"/>
        <w:rPr>
          <w:rFonts w:cs="Arial"/>
          <w:sz w:val="20"/>
          <w:szCs w:val="20"/>
          <w:lang w:val="es-ES_tradnl"/>
        </w:rPr>
      </w:pPr>
      <w:r w:rsidRPr="00020C5A">
        <w:rPr>
          <w:rFonts w:cs="Arial"/>
          <w:sz w:val="20"/>
          <w:szCs w:val="20"/>
          <w:lang w:val="es-ES_tradnl"/>
        </w:rPr>
        <w:t>El máximo de camas supletorias que pueden establecerse es el 50% de las plazas fijas.</w:t>
      </w:r>
    </w:p>
    <w:p w:rsidR="008C7519" w:rsidRPr="00020C5A" w:rsidRDefault="00B95E1E" w:rsidP="00B95E1E">
      <w:pPr>
        <w:spacing w:before="60" w:after="0" w:line="240" w:lineRule="auto"/>
        <w:jc w:val="both"/>
        <w:rPr>
          <w:rFonts w:cs="Arial"/>
          <w:sz w:val="20"/>
          <w:szCs w:val="20"/>
          <w:lang w:val="es-ES_tradnl"/>
        </w:rPr>
      </w:pPr>
      <w:r w:rsidRPr="00020C5A">
        <w:rPr>
          <w:rFonts w:cs="Arial"/>
          <w:sz w:val="20"/>
          <w:szCs w:val="20"/>
          <w:lang w:val="es-ES_tradnl"/>
        </w:rPr>
        <w:t>La solicitud de plazas supletorias no es obligatoria. En el caso de hacerlo, es conveniente la visión en conjunto de las dependencias a fin de que no merme la calidad y confort del servicio de alojamiento prestado.</w:t>
      </w:r>
    </w:p>
    <w:p w:rsidR="00B95E1E" w:rsidRPr="00020C5A" w:rsidRDefault="007F5521" w:rsidP="00B95E1E">
      <w:pPr>
        <w:spacing w:before="60" w:after="0" w:line="240" w:lineRule="auto"/>
        <w:jc w:val="both"/>
        <w:rPr>
          <w:rFonts w:cs="Arial"/>
          <w:sz w:val="20"/>
          <w:szCs w:val="20"/>
          <w:lang w:val="es-ES_tradnl"/>
        </w:rPr>
      </w:pPr>
      <w:r w:rsidRPr="00020C5A">
        <w:rPr>
          <w:rFonts w:cs="Arial"/>
          <w:sz w:val="20"/>
          <w:szCs w:val="20"/>
          <w:lang w:val="es-ES_tradnl"/>
        </w:rPr>
        <w:t xml:space="preserve">Igualmente, es necesario tener en cuenta que </w:t>
      </w:r>
      <w:r w:rsidRPr="00020C5A">
        <w:rPr>
          <w:rFonts w:cs="Arial"/>
          <w:sz w:val="20"/>
          <w:szCs w:val="20"/>
        </w:rPr>
        <w:t>el número de plazas supletorias afecta a la categoría a efecto de las superficies mínimas exigidas.</w:t>
      </w:r>
    </w:p>
    <w:p w:rsidR="00BF2D09" w:rsidRPr="00020C5A" w:rsidRDefault="00BF2D09" w:rsidP="00744084">
      <w:pPr>
        <w:spacing w:before="120" w:after="0" w:line="240" w:lineRule="auto"/>
        <w:jc w:val="both"/>
        <w:rPr>
          <w:rFonts w:cs="Arial"/>
          <w:i/>
          <w:sz w:val="19"/>
          <w:szCs w:val="19"/>
          <w:lang w:val="es-ES_tradnl"/>
        </w:rPr>
      </w:pPr>
      <w:r w:rsidRPr="00020C5A">
        <w:rPr>
          <w:rFonts w:cs="Arial"/>
          <w:i/>
          <w:sz w:val="19"/>
          <w:szCs w:val="19"/>
        </w:rPr>
        <w:t xml:space="preserve">En el ejemplo anterior </w:t>
      </w:r>
      <w:r w:rsidRPr="00020C5A">
        <w:rPr>
          <w:rFonts w:cs="Arial"/>
          <w:i/>
          <w:sz w:val="19"/>
          <w:szCs w:val="19"/>
          <w:lang w:val="es-ES_tradnl"/>
        </w:rPr>
        <w:t xml:space="preserve">se dispone de 5 plazas fijas y, teniendo en cuenta que el máximo de camas supletorias que pueden establecerse es el 50% de las plazas fijas, el resultado sería 2,5 plazas supletorias. Al no poder fraccionarse, el nº máximo de plazas supletorias a solicitar </w:t>
      </w:r>
      <w:r w:rsidR="00832BA0" w:rsidRPr="00020C5A">
        <w:rPr>
          <w:rFonts w:cs="Arial"/>
          <w:i/>
          <w:sz w:val="19"/>
          <w:szCs w:val="19"/>
          <w:lang w:val="es-ES_tradnl"/>
        </w:rPr>
        <w:t>sería</w:t>
      </w:r>
      <w:r w:rsidRPr="00020C5A">
        <w:rPr>
          <w:rFonts w:cs="Arial"/>
          <w:i/>
          <w:sz w:val="19"/>
          <w:szCs w:val="19"/>
          <w:lang w:val="es-ES_tradnl"/>
        </w:rPr>
        <w:t xml:space="preserve"> de 2</w:t>
      </w:r>
      <w:r w:rsidR="009E246D" w:rsidRPr="00020C5A">
        <w:rPr>
          <w:rFonts w:cs="Arial"/>
          <w:i/>
          <w:sz w:val="19"/>
          <w:szCs w:val="19"/>
          <w:lang w:val="es-ES_tradnl"/>
        </w:rPr>
        <w:t xml:space="preserve"> plazas supletorias</w:t>
      </w:r>
      <w:r w:rsidRPr="00020C5A">
        <w:rPr>
          <w:rFonts w:cs="Arial"/>
          <w:i/>
          <w:sz w:val="19"/>
          <w:szCs w:val="19"/>
          <w:lang w:val="es-ES_tradnl"/>
        </w:rPr>
        <w:t>.</w:t>
      </w:r>
    </w:p>
    <w:p w:rsidR="00CD2579" w:rsidRPr="00020C5A" w:rsidRDefault="00005344" w:rsidP="00CD2579">
      <w:pPr>
        <w:spacing w:before="120" w:after="0" w:line="240" w:lineRule="auto"/>
        <w:jc w:val="both"/>
        <w:rPr>
          <w:rFonts w:cs="Arial"/>
          <w:b/>
          <w:sz w:val="20"/>
          <w:szCs w:val="20"/>
          <w:lang w:val="es-ES_tradnl"/>
        </w:rPr>
      </w:pPr>
      <w:r w:rsidRPr="00020C5A">
        <w:rPr>
          <w:rFonts w:cs="Arial"/>
          <w:b/>
          <w:sz w:val="20"/>
          <w:szCs w:val="20"/>
          <w:lang w:val="es-ES_tradnl"/>
        </w:rPr>
        <w:t>10</w:t>
      </w:r>
      <w:r w:rsidR="00CD2579" w:rsidRPr="00020C5A">
        <w:rPr>
          <w:rFonts w:cs="Arial"/>
          <w:b/>
          <w:sz w:val="20"/>
          <w:szCs w:val="20"/>
          <w:lang w:val="es-ES_tradnl"/>
        </w:rPr>
        <w:t xml:space="preserve">.3. </w:t>
      </w:r>
      <w:r w:rsidR="00E95DC3" w:rsidRPr="00020C5A">
        <w:rPr>
          <w:rFonts w:cs="Arial"/>
          <w:b/>
          <w:sz w:val="20"/>
          <w:szCs w:val="20"/>
          <w:lang w:val="es-ES_tradnl"/>
        </w:rPr>
        <w:t>¿Cómo distribuir las plazas supletorias?</w:t>
      </w:r>
    </w:p>
    <w:p w:rsidR="0001226F" w:rsidRPr="00020C5A" w:rsidRDefault="0001226F" w:rsidP="0001226F">
      <w:pPr>
        <w:spacing w:before="120" w:after="0" w:line="240" w:lineRule="auto"/>
        <w:jc w:val="both"/>
        <w:rPr>
          <w:rFonts w:cs="Arial"/>
          <w:sz w:val="20"/>
          <w:szCs w:val="20"/>
        </w:rPr>
      </w:pPr>
      <w:r w:rsidRPr="00020C5A">
        <w:rPr>
          <w:rFonts w:cs="Arial"/>
          <w:b/>
          <w:sz w:val="20"/>
          <w:szCs w:val="20"/>
          <w:lang w:val="es-ES_tradnl"/>
        </w:rPr>
        <w:t>Plazas supletorias e</w:t>
      </w:r>
      <w:r w:rsidR="007417E5" w:rsidRPr="00020C5A">
        <w:rPr>
          <w:rFonts w:cs="Arial"/>
          <w:b/>
          <w:sz w:val="20"/>
          <w:szCs w:val="20"/>
        </w:rPr>
        <w:t>n d</w:t>
      </w:r>
      <w:r w:rsidRPr="00020C5A">
        <w:rPr>
          <w:rFonts w:cs="Arial"/>
          <w:b/>
          <w:sz w:val="20"/>
          <w:szCs w:val="20"/>
        </w:rPr>
        <w:t>ormitorios:</w:t>
      </w:r>
    </w:p>
    <w:p w:rsidR="0001226F" w:rsidRPr="00020C5A" w:rsidRDefault="0001226F" w:rsidP="0001226F">
      <w:pPr>
        <w:spacing w:before="60" w:after="0" w:line="240" w:lineRule="auto"/>
        <w:jc w:val="both"/>
        <w:rPr>
          <w:rFonts w:cs="Arial"/>
          <w:sz w:val="20"/>
          <w:szCs w:val="20"/>
        </w:rPr>
      </w:pPr>
      <w:r w:rsidRPr="00020C5A">
        <w:rPr>
          <w:rFonts w:cs="Arial"/>
          <w:sz w:val="20"/>
          <w:szCs w:val="20"/>
        </w:rPr>
        <w:t>- Como máximo se pueden colocar 2 camas supletorias por dormitorio, siempre que la superficie del dormitorio exceda por cada plaza supletoria en un 25% la superficie mínima exigida, ta</w:t>
      </w:r>
      <w:r w:rsidR="0058536A" w:rsidRPr="00020C5A">
        <w:rPr>
          <w:rFonts w:cs="Arial"/>
          <w:sz w:val="20"/>
          <w:szCs w:val="20"/>
        </w:rPr>
        <w:t>l y como se indica en el anexo I</w:t>
      </w:r>
      <w:r w:rsidRPr="00020C5A">
        <w:rPr>
          <w:rFonts w:cs="Arial"/>
          <w:sz w:val="20"/>
          <w:szCs w:val="20"/>
        </w:rPr>
        <w:t xml:space="preserve"> de la última página de la DR.</w:t>
      </w:r>
    </w:p>
    <w:p w:rsidR="0001226F" w:rsidRPr="00020C5A" w:rsidRDefault="0001226F" w:rsidP="0001226F">
      <w:pPr>
        <w:spacing w:before="60" w:after="0" w:line="240" w:lineRule="auto"/>
        <w:jc w:val="both"/>
        <w:rPr>
          <w:rFonts w:cs="Arial"/>
          <w:sz w:val="20"/>
          <w:szCs w:val="20"/>
        </w:rPr>
      </w:pPr>
      <w:r w:rsidRPr="00020C5A">
        <w:rPr>
          <w:rFonts w:cs="Arial"/>
          <w:sz w:val="20"/>
          <w:szCs w:val="20"/>
        </w:rPr>
        <w:t>- La capacidad máxima de los dormitorios es de 4 plazas, incluidas plazas supletorias.</w:t>
      </w:r>
    </w:p>
    <w:p w:rsidR="0001226F" w:rsidRPr="00020C5A" w:rsidRDefault="00AF7942" w:rsidP="00744084">
      <w:pPr>
        <w:spacing w:before="120" w:after="0" w:line="240" w:lineRule="auto"/>
        <w:jc w:val="both"/>
        <w:rPr>
          <w:rFonts w:cs="Arial"/>
          <w:i/>
          <w:sz w:val="19"/>
          <w:szCs w:val="19"/>
          <w:lang w:val="es-ES_tradnl"/>
        </w:rPr>
      </w:pPr>
      <w:r w:rsidRPr="00020C5A">
        <w:rPr>
          <w:rFonts w:cs="Arial"/>
          <w:i/>
          <w:sz w:val="19"/>
          <w:szCs w:val="19"/>
          <w:lang w:val="es-ES_tradnl"/>
        </w:rPr>
        <w:t>En el ejemplo anterior</w:t>
      </w:r>
      <w:r w:rsidR="0001226F" w:rsidRPr="00020C5A">
        <w:rPr>
          <w:rFonts w:cs="Arial"/>
          <w:i/>
          <w:sz w:val="19"/>
          <w:szCs w:val="19"/>
          <w:lang w:val="es-ES_tradnl"/>
        </w:rPr>
        <w:t xml:space="preserve"> no es posible colocar camas supletorias en los dormitorios dobles, incluso en la categoría más baja (3ª categoría), porque para ello deberían medir al menos 12,5 m</w:t>
      </w:r>
      <w:r w:rsidR="0001226F" w:rsidRPr="00020C5A">
        <w:rPr>
          <w:rFonts w:cs="Arial"/>
          <w:i/>
          <w:sz w:val="19"/>
          <w:szCs w:val="19"/>
          <w:vertAlign w:val="superscript"/>
          <w:lang w:val="es-ES_tradnl"/>
        </w:rPr>
        <w:t>2</w:t>
      </w:r>
      <w:r w:rsidR="0001226F" w:rsidRPr="00020C5A">
        <w:rPr>
          <w:rFonts w:cs="Arial"/>
          <w:i/>
          <w:sz w:val="19"/>
          <w:szCs w:val="19"/>
          <w:lang w:val="es-ES_tradnl"/>
        </w:rPr>
        <w:t>.</w:t>
      </w:r>
    </w:p>
    <w:p w:rsidR="00B21682" w:rsidRPr="00020C5A" w:rsidRDefault="0001226F" w:rsidP="0001226F">
      <w:pPr>
        <w:spacing w:before="60" w:after="0" w:line="240" w:lineRule="auto"/>
        <w:jc w:val="both"/>
        <w:rPr>
          <w:rFonts w:cs="Arial"/>
          <w:i/>
          <w:sz w:val="19"/>
          <w:szCs w:val="19"/>
          <w:lang w:val="es-ES_tradnl"/>
        </w:rPr>
      </w:pPr>
      <w:r w:rsidRPr="00020C5A">
        <w:rPr>
          <w:rFonts w:cs="Arial"/>
          <w:i/>
          <w:sz w:val="19"/>
          <w:szCs w:val="19"/>
          <w:lang w:val="es-ES_tradnl"/>
        </w:rPr>
        <w:t xml:space="preserve">En el dormitorio individual </w:t>
      </w:r>
      <w:r w:rsidR="005233C2" w:rsidRPr="00020C5A">
        <w:rPr>
          <w:rFonts w:cs="Arial"/>
          <w:i/>
          <w:sz w:val="19"/>
          <w:szCs w:val="19"/>
          <w:lang w:val="es-ES_tradnl"/>
        </w:rPr>
        <w:t xml:space="preserve">del ejemplo anterior </w:t>
      </w:r>
      <w:r w:rsidRPr="00020C5A">
        <w:rPr>
          <w:rFonts w:cs="Arial"/>
          <w:i/>
          <w:sz w:val="19"/>
          <w:szCs w:val="19"/>
          <w:lang w:val="es-ES_tradnl"/>
        </w:rPr>
        <w:t>podría colocarse una cama supletoria únicamente en el caso de acogerse a la tercera categoría, ya que para segunda se requiere un  mínimo de 8,75 m</w:t>
      </w:r>
      <w:r w:rsidRPr="00020C5A">
        <w:rPr>
          <w:rFonts w:cs="Arial"/>
          <w:i/>
          <w:sz w:val="19"/>
          <w:szCs w:val="19"/>
          <w:vertAlign w:val="superscript"/>
          <w:lang w:val="es-ES_tradnl"/>
        </w:rPr>
        <w:t>2</w:t>
      </w:r>
      <w:r w:rsidRPr="00020C5A">
        <w:rPr>
          <w:rFonts w:cs="Arial"/>
          <w:i/>
          <w:sz w:val="19"/>
          <w:szCs w:val="19"/>
          <w:lang w:val="es-ES_tradnl"/>
        </w:rPr>
        <w:t>.</w:t>
      </w:r>
      <w:r w:rsidR="003B76D9" w:rsidRPr="00020C5A">
        <w:rPr>
          <w:rFonts w:cs="Arial"/>
          <w:i/>
          <w:sz w:val="19"/>
          <w:szCs w:val="19"/>
          <w:lang w:val="es-ES_tradnl"/>
        </w:rPr>
        <w:t xml:space="preserve"> En tercera categoría es suficiente con 7,50 m</w:t>
      </w:r>
      <w:r w:rsidR="003B76D9" w:rsidRPr="00020C5A">
        <w:rPr>
          <w:rFonts w:cs="Arial"/>
          <w:i/>
          <w:sz w:val="19"/>
          <w:szCs w:val="19"/>
          <w:vertAlign w:val="superscript"/>
          <w:lang w:val="es-ES_tradnl"/>
        </w:rPr>
        <w:t>2</w:t>
      </w:r>
      <w:r w:rsidR="00B21682" w:rsidRPr="00020C5A">
        <w:rPr>
          <w:rFonts w:cs="Arial"/>
          <w:i/>
          <w:sz w:val="19"/>
          <w:szCs w:val="19"/>
          <w:lang w:val="es-ES_tradnl"/>
        </w:rPr>
        <w:t>.</w:t>
      </w:r>
    </w:p>
    <w:p w:rsidR="0001226F" w:rsidRPr="00020C5A" w:rsidRDefault="0001226F" w:rsidP="0001226F">
      <w:pPr>
        <w:spacing w:before="120" w:after="0" w:line="240" w:lineRule="auto"/>
        <w:jc w:val="both"/>
        <w:rPr>
          <w:rFonts w:cs="Arial"/>
          <w:sz w:val="20"/>
          <w:szCs w:val="20"/>
        </w:rPr>
      </w:pPr>
      <w:r w:rsidRPr="00020C5A">
        <w:rPr>
          <w:rFonts w:cs="Arial"/>
          <w:b/>
          <w:sz w:val="20"/>
          <w:szCs w:val="20"/>
        </w:rPr>
        <w:t>Plaza</w:t>
      </w:r>
      <w:r w:rsidR="007417E5" w:rsidRPr="00020C5A">
        <w:rPr>
          <w:rFonts w:cs="Arial"/>
          <w:b/>
          <w:sz w:val="20"/>
          <w:szCs w:val="20"/>
        </w:rPr>
        <w:t>s</w:t>
      </w:r>
      <w:r w:rsidRPr="00020C5A">
        <w:rPr>
          <w:rFonts w:cs="Arial"/>
          <w:b/>
          <w:sz w:val="20"/>
          <w:szCs w:val="20"/>
        </w:rPr>
        <w:t xml:space="preserve"> supletorias en </w:t>
      </w:r>
      <w:r w:rsidR="007417E5" w:rsidRPr="00020C5A">
        <w:rPr>
          <w:rFonts w:cs="Arial"/>
          <w:b/>
          <w:sz w:val="20"/>
          <w:szCs w:val="20"/>
        </w:rPr>
        <w:t xml:space="preserve">salón </w:t>
      </w:r>
      <w:r w:rsidR="0058536A" w:rsidRPr="00020C5A">
        <w:rPr>
          <w:rFonts w:cs="Arial"/>
          <w:b/>
          <w:sz w:val="20"/>
          <w:szCs w:val="20"/>
        </w:rPr>
        <w:t>(</w:t>
      </w:r>
      <w:r w:rsidR="007417E5" w:rsidRPr="00020C5A">
        <w:rPr>
          <w:rFonts w:cs="Arial"/>
          <w:b/>
          <w:sz w:val="20"/>
          <w:szCs w:val="20"/>
        </w:rPr>
        <w:t>o salón-comedor</w:t>
      </w:r>
      <w:r w:rsidR="0058536A" w:rsidRPr="00020C5A">
        <w:rPr>
          <w:rFonts w:cs="Arial"/>
          <w:b/>
          <w:sz w:val="20"/>
          <w:szCs w:val="20"/>
        </w:rPr>
        <w:t>)</w:t>
      </w:r>
      <w:r w:rsidRPr="00020C5A">
        <w:rPr>
          <w:rFonts w:cs="Arial"/>
          <w:b/>
          <w:sz w:val="20"/>
          <w:szCs w:val="20"/>
        </w:rPr>
        <w:t>:</w:t>
      </w:r>
    </w:p>
    <w:p w:rsidR="00DA7726" w:rsidRPr="00020C5A" w:rsidRDefault="00DA7726" w:rsidP="00DA7726">
      <w:pPr>
        <w:pStyle w:val="Prrafodelista"/>
        <w:spacing w:before="60" w:after="0" w:line="240" w:lineRule="auto"/>
        <w:ind w:left="0"/>
        <w:contextualSpacing w:val="0"/>
        <w:jc w:val="both"/>
        <w:rPr>
          <w:rFonts w:cs="Arial"/>
          <w:sz w:val="20"/>
          <w:szCs w:val="20"/>
          <w:lang w:val="es-ES_tradnl"/>
        </w:rPr>
      </w:pPr>
      <w:r w:rsidRPr="00020C5A">
        <w:rPr>
          <w:rFonts w:cs="Arial"/>
          <w:sz w:val="20"/>
          <w:szCs w:val="20"/>
          <w:lang w:val="es-ES_tradnl"/>
        </w:rPr>
        <w:t>- La superficie mínima que debe disponer el salón se calcula multiplicando el nº de plazas totales (fijas + supletorias) por el coeficiente según categoría del anexo I. No pudiendo ser en ningún caso la superficie mínima del salón inferior a 10 m</w:t>
      </w:r>
      <w:r w:rsidRPr="00020C5A">
        <w:rPr>
          <w:rFonts w:cs="Arial"/>
          <w:sz w:val="20"/>
          <w:szCs w:val="20"/>
          <w:vertAlign w:val="superscript"/>
          <w:lang w:val="es-ES_tradnl"/>
        </w:rPr>
        <w:t>2</w:t>
      </w:r>
      <w:r w:rsidRPr="00020C5A">
        <w:rPr>
          <w:rFonts w:cs="Arial"/>
          <w:sz w:val="20"/>
          <w:szCs w:val="20"/>
          <w:lang w:val="es-ES_tradnl"/>
        </w:rPr>
        <w:t>, si el resultado fuera inferior de ese número, siempre partiríamos de 10 m</w:t>
      </w:r>
      <w:r w:rsidRPr="00020C5A">
        <w:rPr>
          <w:rFonts w:cs="Arial"/>
          <w:sz w:val="20"/>
          <w:szCs w:val="20"/>
          <w:vertAlign w:val="superscript"/>
          <w:lang w:val="es-ES_tradnl"/>
        </w:rPr>
        <w:t>2</w:t>
      </w:r>
      <w:r w:rsidRPr="00020C5A">
        <w:rPr>
          <w:rFonts w:cs="Arial"/>
          <w:sz w:val="20"/>
          <w:szCs w:val="20"/>
          <w:lang w:val="es-ES_tradnl"/>
        </w:rPr>
        <w:t xml:space="preserve"> </w:t>
      </w:r>
      <w:r w:rsidR="00F242FF" w:rsidRPr="00020C5A">
        <w:rPr>
          <w:rFonts w:cs="Arial"/>
          <w:sz w:val="20"/>
          <w:szCs w:val="20"/>
          <w:lang w:val="es-ES_tradnl"/>
        </w:rPr>
        <w:t>(</w:t>
      </w:r>
      <w:r w:rsidRPr="00020C5A">
        <w:rPr>
          <w:rFonts w:cs="Arial"/>
          <w:sz w:val="20"/>
          <w:szCs w:val="20"/>
          <w:lang w:val="es-ES_tradnl"/>
        </w:rPr>
        <w:t>Artículo 28.1 del decreto 230/2011 de apartamentos</w:t>
      </w:r>
      <w:r w:rsidR="00F242FF" w:rsidRPr="00020C5A">
        <w:rPr>
          <w:rFonts w:cs="Arial"/>
          <w:sz w:val="20"/>
          <w:szCs w:val="20"/>
          <w:lang w:val="es-ES_tradnl"/>
        </w:rPr>
        <w:t>).</w:t>
      </w:r>
    </w:p>
    <w:p w:rsidR="0001226F" w:rsidRPr="00020C5A" w:rsidRDefault="007417E5" w:rsidP="007417E5">
      <w:pPr>
        <w:spacing w:before="60" w:after="0" w:line="240" w:lineRule="auto"/>
        <w:jc w:val="both"/>
        <w:rPr>
          <w:rFonts w:cs="Arial"/>
          <w:sz w:val="20"/>
          <w:szCs w:val="20"/>
        </w:rPr>
      </w:pPr>
      <w:r w:rsidRPr="00020C5A">
        <w:rPr>
          <w:rFonts w:cs="Arial"/>
          <w:sz w:val="20"/>
          <w:szCs w:val="20"/>
        </w:rPr>
        <w:t xml:space="preserve">- </w:t>
      </w:r>
      <w:r w:rsidR="00700839">
        <w:rPr>
          <w:rFonts w:cs="Arial"/>
          <w:sz w:val="20"/>
          <w:szCs w:val="20"/>
        </w:rPr>
        <w:t>Además,</w:t>
      </w:r>
      <w:r w:rsidR="00DA7726" w:rsidRPr="00020C5A">
        <w:rPr>
          <w:rFonts w:cs="Arial"/>
          <w:sz w:val="20"/>
          <w:szCs w:val="20"/>
        </w:rPr>
        <w:t xml:space="preserve"> c</w:t>
      </w:r>
      <w:r w:rsidRPr="00020C5A">
        <w:rPr>
          <w:rFonts w:cs="Arial"/>
          <w:sz w:val="20"/>
          <w:szCs w:val="20"/>
        </w:rPr>
        <w:t xml:space="preserve">omo </w:t>
      </w:r>
      <w:r w:rsidR="0001226F" w:rsidRPr="00020C5A">
        <w:rPr>
          <w:rFonts w:cs="Arial"/>
          <w:sz w:val="20"/>
          <w:szCs w:val="20"/>
        </w:rPr>
        <w:t xml:space="preserve">máximo </w:t>
      </w:r>
      <w:r w:rsidRPr="00020C5A">
        <w:rPr>
          <w:rFonts w:cs="Arial"/>
          <w:sz w:val="20"/>
          <w:szCs w:val="20"/>
        </w:rPr>
        <w:t xml:space="preserve">se pueden colocar </w:t>
      </w:r>
      <w:r w:rsidR="0001226F" w:rsidRPr="00020C5A">
        <w:rPr>
          <w:rFonts w:cs="Arial"/>
          <w:sz w:val="20"/>
          <w:szCs w:val="20"/>
        </w:rPr>
        <w:t>2 plazas supletorias</w:t>
      </w:r>
      <w:r w:rsidR="0058536A" w:rsidRPr="00020C5A">
        <w:rPr>
          <w:rFonts w:cs="Arial"/>
          <w:sz w:val="20"/>
          <w:szCs w:val="20"/>
        </w:rPr>
        <w:t xml:space="preserve"> en el salón</w:t>
      </w:r>
      <w:r w:rsidRPr="00020C5A">
        <w:rPr>
          <w:rFonts w:cs="Arial"/>
          <w:sz w:val="20"/>
          <w:szCs w:val="20"/>
        </w:rPr>
        <w:t>, siempre qu</w:t>
      </w:r>
      <w:r w:rsidR="0001226F" w:rsidRPr="00020C5A">
        <w:rPr>
          <w:rFonts w:cs="Arial"/>
          <w:sz w:val="20"/>
          <w:szCs w:val="20"/>
        </w:rPr>
        <w:t xml:space="preserve">e la superficie </w:t>
      </w:r>
      <w:r w:rsidR="0058536A" w:rsidRPr="00020C5A">
        <w:rPr>
          <w:rFonts w:cs="Arial"/>
          <w:sz w:val="20"/>
          <w:szCs w:val="20"/>
        </w:rPr>
        <w:t>de este</w:t>
      </w:r>
      <w:r w:rsidR="0001226F" w:rsidRPr="00020C5A">
        <w:rPr>
          <w:rFonts w:cs="Arial"/>
          <w:sz w:val="20"/>
          <w:szCs w:val="20"/>
        </w:rPr>
        <w:t xml:space="preserve"> exceda por cada plaza supletoria en 4m</w:t>
      </w:r>
      <w:r w:rsidR="0001226F" w:rsidRPr="00020C5A">
        <w:rPr>
          <w:rFonts w:cs="Arial"/>
          <w:sz w:val="20"/>
          <w:szCs w:val="20"/>
          <w:vertAlign w:val="superscript"/>
        </w:rPr>
        <w:t>2</w:t>
      </w:r>
      <w:r w:rsidR="0001226F" w:rsidRPr="00020C5A">
        <w:rPr>
          <w:rFonts w:cs="Arial"/>
          <w:sz w:val="20"/>
          <w:szCs w:val="20"/>
        </w:rPr>
        <w:t xml:space="preserve"> la superficie mínima exigida como salón</w:t>
      </w:r>
      <w:r w:rsidRPr="00020C5A">
        <w:rPr>
          <w:rFonts w:cs="Arial"/>
          <w:sz w:val="20"/>
          <w:szCs w:val="20"/>
        </w:rPr>
        <w:t>.</w:t>
      </w:r>
      <w:r w:rsidR="003B76D9" w:rsidRPr="00020C5A">
        <w:rPr>
          <w:rFonts w:cs="Arial"/>
          <w:sz w:val="20"/>
          <w:szCs w:val="20"/>
        </w:rPr>
        <w:t xml:space="preserve"> </w:t>
      </w:r>
    </w:p>
    <w:p w:rsidR="00744084" w:rsidRPr="00020C5A" w:rsidRDefault="00744084" w:rsidP="00744084">
      <w:pPr>
        <w:spacing w:before="60" w:after="0" w:line="240" w:lineRule="auto"/>
        <w:jc w:val="both"/>
        <w:rPr>
          <w:rFonts w:cs="Arial"/>
          <w:sz w:val="20"/>
          <w:szCs w:val="20"/>
          <w:lang w:val="es-ES_tradnl"/>
        </w:rPr>
      </w:pPr>
      <w:r w:rsidRPr="00020C5A">
        <w:rPr>
          <w:rFonts w:cs="Arial"/>
          <w:sz w:val="20"/>
          <w:szCs w:val="20"/>
        </w:rPr>
        <w:t xml:space="preserve">- </w:t>
      </w:r>
      <w:r w:rsidRPr="00020C5A">
        <w:rPr>
          <w:rFonts w:cs="Arial"/>
          <w:sz w:val="20"/>
          <w:szCs w:val="20"/>
          <w:lang w:val="es-ES_tradnl"/>
        </w:rPr>
        <w:t>Si el salón y la cocina están integrados en un mismo espacio</w:t>
      </w:r>
      <w:r w:rsidR="00EB0358" w:rsidRPr="00020C5A">
        <w:rPr>
          <w:rFonts w:cs="Arial"/>
          <w:sz w:val="20"/>
          <w:szCs w:val="20"/>
          <w:lang w:val="es-ES_tradnl"/>
        </w:rPr>
        <w:t xml:space="preserve"> sin especificar la superficie de cada uno</w:t>
      </w:r>
      <w:r w:rsidRPr="00020C5A">
        <w:rPr>
          <w:rFonts w:cs="Arial"/>
          <w:sz w:val="20"/>
          <w:szCs w:val="20"/>
          <w:lang w:val="es-ES_tradnl"/>
        </w:rPr>
        <w:t xml:space="preserve">, a la superficie mínima </w:t>
      </w:r>
      <w:r w:rsidR="0058536A" w:rsidRPr="00020C5A">
        <w:rPr>
          <w:rFonts w:cs="Arial"/>
          <w:sz w:val="20"/>
          <w:szCs w:val="20"/>
          <w:lang w:val="es-ES_tradnl"/>
        </w:rPr>
        <w:t>requerida de salón</w:t>
      </w:r>
      <w:r w:rsidRPr="00020C5A">
        <w:rPr>
          <w:rFonts w:cs="Arial"/>
          <w:sz w:val="20"/>
          <w:szCs w:val="20"/>
          <w:lang w:val="es-ES_tradnl"/>
        </w:rPr>
        <w:t xml:space="preserve"> se le sumarán 4 m</w:t>
      </w:r>
      <w:r w:rsidRPr="00020C5A">
        <w:rPr>
          <w:rFonts w:cs="Arial"/>
          <w:sz w:val="20"/>
          <w:szCs w:val="20"/>
          <w:vertAlign w:val="superscript"/>
          <w:lang w:val="es-ES_tradnl"/>
        </w:rPr>
        <w:t>2</w:t>
      </w:r>
      <w:r w:rsidR="00F242FF" w:rsidRPr="00020C5A">
        <w:rPr>
          <w:rFonts w:cs="Arial"/>
          <w:sz w:val="20"/>
          <w:szCs w:val="20"/>
          <w:lang w:val="es-ES_tradnl"/>
        </w:rPr>
        <w:t xml:space="preserve"> de cocina</w:t>
      </w:r>
      <w:r w:rsidRPr="00020C5A">
        <w:rPr>
          <w:rFonts w:cs="Arial"/>
          <w:sz w:val="20"/>
          <w:szCs w:val="20"/>
          <w:lang w:val="es-ES_tradnl"/>
        </w:rPr>
        <w:t xml:space="preserve"> </w:t>
      </w:r>
      <w:r w:rsidR="00F242FF" w:rsidRPr="00020C5A">
        <w:rPr>
          <w:rFonts w:cs="Arial"/>
          <w:sz w:val="20"/>
          <w:szCs w:val="20"/>
          <w:lang w:val="es-ES_tradnl"/>
        </w:rPr>
        <w:t>(</w:t>
      </w:r>
      <w:r w:rsidRPr="00020C5A">
        <w:rPr>
          <w:rFonts w:cs="Arial"/>
          <w:sz w:val="20"/>
          <w:szCs w:val="20"/>
          <w:lang w:val="es-ES_tradnl"/>
        </w:rPr>
        <w:t>Artículo 30.2 del decreto 230/2011 de apartamentos</w:t>
      </w:r>
      <w:r w:rsidR="00F242FF" w:rsidRPr="00020C5A">
        <w:rPr>
          <w:rFonts w:cs="Arial"/>
          <w:sz w:val="20"/>
          <w:szCs w:val="20"/>
          <w:lang w:val="es-ES_tradnl"/>
        </w:rPr>
        <w:t>)</w:t>
      </w:r>
      <w:r w:rsidRPr="00020C5A">
        <w:rPr>
          <w:rFonts w:cs="Arial"/>
          <w:sz w:val="20"/>
          <w:szCs w:val="20"/>
          <w:lang w:val="es-ES_tradnl"/>
        </w:rPr>
        <w:t>.</w:t>
      </w:r>
    </w:p>
    <w:p w:rsidR="001E34FA" w:rsidRPr="00020C5A" w:rsidRDefault="001E34FA" w:rsidP="00744084">
      <w:pPr>
        <w:spacing w:before="120" w:after="0" w:line="240" w:lineRule="auto"/>
        <w:jc w:val="both"/>
        <w:rPr>
          <w:rFonts w:cs="Arial"/>
          <w:i/>
          <w:sz w:val="19"/>
          <w:szCs w:val="19"/>
          <w:lang w:val="es-ES_tradnl"/>
        </w:rPr>
      </w:pPr>
      <w:r w:rsidRPr="00020C5A">
        <w:rPr>
          <w:rFonts w:cs="Arial"/>
          <w:i/>
          <w:sz w:val="19"/>
          <w:szCs w:val="19"/>
          <w:lang w:val="es-ES_tradnl"/>
        </w:rPr>
        <w:t xml:space="preserve">En el ejemplo anterior, y aunque el número máximo de plazas supletorias que se pueden colocar en el salón sea de 2, no </w:t>
      </w:r>
      <w:r w:rsidR="00AF7942" w:rsidRPr="00020C5A">
        <w:rPr>
          <w:rFonts w:cs="Arial"/>
          <w:i/>
          <w:sz w:val="19"/>
          <w:szCs w:val="19"/>
          <w:lang w:val="es-ES_tradnl"/>
        </w:rPr>
        <w:t>disponemos de espacio suficiente para ello</w:t>
      </w:r>
      <w:r w:rsidRPr="00020C5A">
        <w:rPr>
          <w:rFonts w:cs="Arial"/>
          <w:i/>
          <w:sz w:val="19"/>
          <w:szCs w:val="19"/>
          <w:lang w:val="es-ES_tradnl"/>
        </w:rPr>
        <w:t>, tal y como se explica a continuación:</w:t>
      </w:r>
    </w:p>
    <w:p w:rsidR="001E34FA" w:rsidRPr="00020C5A" w:rsidRDefault="001E34FA" w:rsidP="001E34FA">
      <w:pPr>
        <w:spacing w:before="40" w:after="0" w:line="240" w:lineRule="auto"/>
        <w:jc w:val="both"/>
        <w:rPr>
          <w:rFonts w:cs="Arial"/>
          <w:i/>
          <w:sz w:val="19"/>
          <w:szCs w:val="19"/>
          <w:lang w:val="es-ES_tradnl"/>
        </w:rPr>
      </w:pPr>
      <w:r w:rsidRPr="00020C5A">
        <w:rPr>
          <w:rFonts w:cs="Arial"/>
          <w:b/>
          <w:i/>
          <w:sz w:val="19"/>
          <w:szCs w:val="19"/>
          <w:lang w:val="es-ES_tradnl"/>
        </w:rPr>
        <w:t>Supuesto A:</w:t>
      </w:r>
    </w:p>
    <w:p w:rsidR="001E34FA" w:rsidRPr="00700839" w:rsidRDefault="001E34FA" w:rsidP="001E34FA">
      <w:pPr>
        <w:spacing w:after="0" w:line="240" w:lineRule="auto"/>
        <w:jc w:val="both"/>
        <w:rPr>
          <w:rFonts w:cs="Arial"/>
          <w:i/>
          <w:sz w:val="19"/>
          <w:szCs w:val="19"/>
          <w:lang w:val="es-ES_tradnl"/>
        </w:rPr>
      </w:pPr>
      <w:r w:rsidRPr="00020C5A">
        <w:rPr>
          <w:rFonts w:cs="Arial"/>
          <w:i/>
          <w:sz w:val="19"/>
          <w:szCs w:val="19"/>
          <w:lang w:val="es-ES_tradnl"/>
        </w:rPr>
        <w:t>1 supletoria en salón y 0 s</w:t>
      </w:r>
      <w:r w:rsidR="00F242FF" w:rsidRPr="00020C5A">
        <w:rPr>
          <w:rFonts w:cs="Arial"/>
          <w:i/>
          <w:sz w:val="19"/>
          <w:szCs w:val="19"/>
          <w:lang w:val="es-ES_tradnl"/>
        </w:rPr>
        <w:t>upletorias en dormitorios en tercera categoría</w:t>
      </w:r>
      <w:r w:rsidR="00700839">
        <w:rPr>
          <w:rFonts w:cs="Arial"/>
          <w:i/>
          <w:sz w:val="19"/>
          <w:szCs w:val="19"/>
          <w:lang w:val="es-ES_tradnl"/>
        </w:rPr>
        <w:t>: 2</w:t>
      </w:r>
      <w:r w:rsidRPr="00020C5A">
        <w:rPr>
          <w:rFonts w:cs="Arial"/>
          <w:i/>
          <w:sz w:val="19"/>
          <w:szCs w:val="19"/>
          <w:lang w:val="es-ES_tradnl"/>
        </w:rPr>
        <w:t>m</w:t>
      </w:r>
      <w:r w:rsidRPr="00020C5A">
        <w:rPr>
          <w:rFonts w:cs="Arial"/>
          <w:i/>
          <w:sz w:val="19"/>
          <w:szCs w:val="19"/>
          <w:vertAlign w:val="superscript"/>
          <w:lang w:val="es-ES_tradnl"/>
        </w:rPr>
        <w:t>2</w:t>
      </w:r>
      <w:r w:rsidRPr="00020C5A">
        <w:rPr>
          <w:rFonts w:cs="Arial"/>
          <w:i/>
          <w:sz w:val="19"/>
          <w:szCs w:val="19"/>
          <w:lang w:val="es-ES_tradnl"/>
        </w:rPr>
        <w:t>/plaz</w:t>
      </w:r>
      <w:r w:rsidR="00700839">
        <w:rPr>
          <w:rFonts w:cs="Arial"/>
          <w:i/>
          <w:sz w:val="19"/>
          <w:szCs w:val="19"/>
          <w:lang w:val="es-ES_tradnl"/>
        </w:rPr>
        <w:t>a x (5 fijas +1 supletoria) + 4</w:t>
      </w:r>
      <w:r w:rsidRPr="00020C5A">
        <w:rPr>
          <w:rFonts w:cs="Arial"/>
          <w:i/>
          <w:sz w:val="19"/>
          <w:szCs w:val="19"/>
          <w:lang w:val="es-ES_tradnl"/>
        </w:rPr>
        <w:t>m</w:t>
      </w:r>
      <w:r w:rsidRPr="00020C5A">
        <w:rPr>
          <w:rFonts w:cs="Arial"/>
          <w:i/>
          <w:sz w:val="19"/>
          <w:szCs w:val="19"/>
          <w:vertAlign w:val="superscript"/>
          <w:lang w:val="es-ES_tradnl"/>
        </w:rPr>
        <w:t>2</w:t>
      </w:r>
      <w:r w:rsidRPr="00020C5A">
        <w:rPr>
          <w:rFonts w:cs="Arial"/>
          <w:i/>
          <w:sz w:val="19"/>
          <w:szCs w:val="19"/>
          <w:lang w:val="es-ES_tradnl"/>
        </w:rPr>
        <w:t xml:space="preserve"> (por cada supletor</w:t>
      </w:r>
      <w:r w:rsidR="00700839">
        <w:rPr>
          <w:rFonts w:cs="Arial"/>
          <w:i/>
          <w:sz w:val="19"/>
          <w:szCs w:val="19"/>
          <w:lang w:val="es-ES_tradnl"/>
        </w:rPr>
        <w:t>ia en salón) = (2 x 6) + 4 = 16</w:t>
      </w:r>
      <w:r w:rsidRPr="00020C5A">
        <w:rPr>
          <w:rFonts w:cs="Arial"/>
          <w:i/>
          <w:sz w:val="19"/>
          <w:szCs w:val="19"/>
          <w:lang w:val="es-ES_tradnl"/>
        </w:rPr>
        <w:t>m</w:t>
      </w:r>
      <w:r w:rsidRPr="00020C5A">
        <w:rPr>
          <w:rFonts w:cs="Arial"/>
          <w:i/>
          <w:sz w:val="19"/>
          <w:szCs w:val="19"/>
          <w:vertAlign w:val="superscript"/>
          <w:lang w:val="es-ES_tradnl"/>
        </w:rPr>
        <w:t>2</w:t>
      </w:r>
      <w:r w:rsidRPr="00020C5A">
        <w:rPr>
          <w:rFonts w:cs="Arial"/>
          <w:i/>
          <w:sz w:val="19"/>
          <w:szCs w:val="19"/>
          <w:lang w:val="es-ES_tradnl"/>
        </w:rPr>
        <w:sym w:font="Wingdings" w:char="F0E0"/>
      </w:r>
      <w:r w:rsidRPr="00020C5A">
        <w:rPr>
          <w:rFonts w:cs="Arial"/>
          <w:i/>
          <w:sz w:val="19"/>
          <w:szCs w:val="19"/>
          <w:lang w:val="es-ES_tradnl"/>
        </w:rPr>
        <w:t xml:space="preserve"> </w:t>
      </w:r>
      <w:r w:rsidRPr="00020C5A">
        <w:rPr>
          <w:rFonts w:cs="Arial"/>
          <w:b/>
          <w:i/>
          <w:sz w:val="19"/>
          <w:szCs w:val="19"/>
          <w:lang w:val="es-ES_tradnl"/>
        </w:rPr>
        <w:t>CUMPLE CON LOS REQUISITOS</w:t>
      </w:r>
      <w:r w:rsidR="00700839">
        <w:rPr>
          <w:rFonts w:cs="Arial"/>
          <w:b/>
          <w:i/>
          <w:sz w:val="19"/>
          <w:szCs w:val="19"/>
          <w:lang w:val="es-ES_tradnl"/>
        </w:rPr>
        <w:t xml:space="preserve"> </w:t>
      </w:r>
      <w:r w:rsidR="00700839">
        <w:rPr>
          <w:rFonts w:cs="Arial"/>
          <w:i/>
          <w:sz w:val="19"/>
          <w:szCs w:val="19"/>
          <w:lang w:val="es-ES_tradnl"/>
        </w:rPr>
        <w:t>(porque es inferior a 20,67m</w:t>
      </w:r>
      <w:r w:rsidR="00700839">
        <w:rPr>
          <w:rFonts w:cs="Arial"/>
          <w:i/>
          <w:sz w:val="19"/>
          <w:szCs w:val="19"/>
          <w:vertAlign w:val="superscript"/>
          <w:lang w:val="es-ES_tradnl"/>
        </w:rPr>
        <w:t>2</w:t>
      </w:r>
      <w:r w:rsidR="00700839">
        <w:rPr>
          <w:rFonts w:cs="Arial"/>
          <w:i/>
          <w:sz w:val="19"/>
          <w:szCs w:val="19"/>
          <w:lang w:val="es-ES_tradnl"/>
        </w:rPr>
        <w:t>).</w:t>
      </w:r>
    </w:p>
    <w:p w:rsidR="001E34FA" w:rsidRPr="00020C5A" w:rsidRDefault="001E34FA" w:rsidP="001E34FA">
      <w:pPr>
        <w:spacing w:before="40" w:after="0" w:line="240" w:lineRule="auto"/>
        <w:jc w:val="both"/>
        <w:rPr>
          <w:rFonts w:cs="Arial"/>
          <w:b/>
          <w:i/>
          <w:sz w:val="19"/>
          <w:szCs w:val="19"/>
          <w:lang w:val="es-ES_tradnl"/>
        </w:rPr>
      </w:pPr>
      <w:r w:rsidRPr="00020C5A">
        <w:rPr>
          <w:rFonts w:cs="Arial"/>
          <w:b/>
          <w:i/>
          <w:sz w:val="19"/>
          <w:szCs w:val="19"/>
          <w:lang w:val="es-ES_tradnl"/>
        </w:rPr>
        <w:t>Supuesto B:</w:t>
      </w:r>
    </w:p>
    <w:p w:rsidR="00700839" w:rsidRDefault="001E34FA" w:rsidP="001E34FA">
      <w:pPr>
        <w:spacing w:after="0" w:line="240" w:lineRule="auto"/>
        <w:jc w:val="both"/>
        <w:rPr>
          <w:rFonts w:cs="Arial"/>
          <w:i/>
          <w:sz w:val="19"/>
          <w:szCs w:val="19"/>
          <w:lang w:val="es-ES_tradnl"/>
        </w:rPr>
      </w:pPr>
      <w:r w:rsidRPr="00020C5A">
        <w:rPr>
          <w:rFonts w:cs="Arial"/>
          <w:i/>
          <w:sz w:val="19"/>
          <w:szCs w:val="19"/>
          <w:lang w:val="es-ES_tradnl"/>
        </w:rPr>
        <w:t>1 supletoria en salón y 1 supletoria en habitación individual en tercera categoría: 2 m</w:t>
      </w:r>
      <w:r w:rsidRPr="00020C5A">
        <w:rPr>
          <w:rFonts w:cs="Arial"/>
          <w:i/>
          <w:sz w:val="19"/>
          <w:szCs w:val="19"/>
          <w:vertAlign w:val="superscript"/>
          <w:lang w:val="es-ES_tradnl"/>
        </w:rPr>
        <w:t>2</w:t>
      </w:r>
      <w:r w:rsidRPr="00020C5A">
        <w:rPr>
          <w:rFonts w:cs="Arial"/>
          <w:i/>
          <w:sz w:val="19"/>
          <w:szCs w:val="19"/>
          <w:lang w:val="es-ES_tradnl"/>
        </w:rPr>
        <w:t>/plaza x (5 fijas +2 supletorias) + 4 m</w:t>
      </w:r>
      <w:r w:rsidRPr="00020C5A">
        <w:rPr>
          <w:rFonts w:cs="Arial"/>
          <w:i/>
          <w:sz w:val="19"/>
          <w:szCs w:val="19"/>
          <w:vertAlign w:val="superscript"/>
          <w:lang w:val="es-ES_tradnl"/>
        </w:rPr>
        <w:t>2</w:t>
      </w:r>
      <w:r w:rsidRPr="00020C5A">
        <w:rPr>
          <w:rFonts w:cs="Arial"/>
          <w:i/>
          <w:sz w:val="19"/>
          <w:szCs w:val="19"/>
          <w:lang w:val="es-ES_tradnl"/>
        </w:rPr>
        <w:t xml:space="preserve"> (por cada supletoria en salón) =  (2 x 7) + 4 = 18 m</w:t>
      </w:r>
      <w:r w:rsidRPr="00020C5A">
        <w:rPr>
          <w:rFonts w:cs="Arial"/>
          <w:i/>
          <w:sz w:val="19"/>
          <w:szCs w:val="19"/>
          <w:vertAlign w:val="superscript"/>
          <w:lang w:val="es-ES_tradnl"/>
        </w:rPr>
        <w:t>2</w:t>
      </w:r>
      <w:r w:rsidRPr="00020C5A">
        <w:rPr>
          <w:rFonts w:cs="Arial"/>
          <w:i/>
          <w:sz w:val="19"/>
          <w:szCs w:val="19"/>
          <w:lang w:val="es-ES_tradnl"/>
        </w:rPr>
        <w:sym w:font="Wingdings" w:char="F0E0"/>
      </w:r>
      <w:r w:rsidRPr="00020C5A">
        <w:rPr>
          <w:rFonts w:cs="Arial"/>
          <w:i/>
          <w:sz w:val="19"/>
          <w:szCs w:val="19"/>
          <w:lang w:val="es-ES_tradnl"/>
        </w:rPr>
        <w:t xml:space="preserve"> </w:t>
      </w:r>
      <w:r w:rsidRPr="00020C5A">
        <w:rPr>
          <w:rFonts w:cs="Arial"/>
          <w:b/>
          <w:i/>
          <w:sz w:val="19"/>
          <w:szCs w:val="19"/>
          <w:lang w:val="es-ES_tradnl"/>
        </w:rPr>
        <w:t>CUMPLE CON LOS REQUISITOS</w:t>
      </w:r>
      <w:r w:rsidR="00700839">
        <w:rPr>
          <w:rFonts w:cs="Arial"/>
          <w:b/>
          <w:i/>
          <w:sz w:val="19"/>
          <w:szCs w:val="19"/>
          <w:lang w:val="es-ES_tradnl"/>
        </w:rPr>
        <w:t xml:space="preserve"> </w:t>
      </w:r>
      <w:r w:rsidR="00700839">
        <w:rPr>
          <w:rFonts w:cs="Arial"/>
          <w:i/>
          <w:sz w:val="19"/>
          <w:szCs w:val="19"/>
          <w:lang w:val="es-ES_tradnl"/>
        </w:rPr>
        <w:t>(porque es inferior a 20,67m</w:t>
      </w:r>
      <w:r w:rsidR="00700839">
        <w:rPr>
          <w:rFonts w:cs="Arial"/>
          <w:i/>
          <w:sz w:val="19"/>
          <w:szCs w:val="19"/>
          <w:vertAlign w:val="superscript"/>
          <w:lang w:val="es-ES_tradnl"/>
        </w:rPr>
        <w:t>2</w:t>
      </w:r>
      <w:r w:rsidR="00700839">
        <w:rPr>
          <w:rFonts w:cs="Arial"/>
          <w:i/>
          <w:sz w:val="19"/>
          <w:szCs w:val="19"/>
          <w:lang w:val="es-ES_tradnl"/>
        </w:rPr>
        <w:t>).</w:t>
      </w:r>
    </w:p>
    <w:p w:rsidR="00700839" w:rsidRDefault="00700839">
      <w:pPr>
        <w:rPr>
          <w:rFonts w:cs="Arial"/>
          <w:i/>
          <w:sz w:val="19"/>
          <w:szCs w:val="19"/>
          <w:lang w:val="es-ES_tradnl"/>
        </w:rPr>
      </w:pPr>
      <w:r>
        <w:rPr>
          <w:rFonts w:cs="Arial"/>
          <w:i/>
          <w:sz w:val="19"/>
          <w:szCs w:val="19"/>
          <w:lang w:val="es-ES_tradnl"/>
        </w:rPr>
        <w:br w:type="page"/>
      </w:r>
    </w:p>
    <w:p w:rsidR="001E34FA" w:rsidRPr="00020C5A" w:rsidRDefault="001E34FA" w:rsidP="001E34FA">
      <w:pPr>
        <w:spacing w:before="40" w:after="0" w:line="240" w:lineRule="auto"/>
        <w:jc w:val="both"/>
        <w:rPr>
          <w:rFonts w:cs="Arial"/>
          <w:b/>
          <w:i/>
          <w:sz w:val="19"/>
          <w:szCs w:val="19"/>
          <w:lang w:val="es-ES_tradnl"/>
        </w:rPr>
      </w:pPr>
      <w:r w:rsidRPr="00020C5A">
        <w:rPr>
          <w:rFonts w:cs="Arial"/>
          <w:b/>
          <w:i/>
          <w:sz w:val="19"/>
          <w:szCs w:val="19"/>
          <w:lang w:val="es-ES_tradnl"/>
        </w:rPr>
        <w:lastRenderedPageBreak/>
        <w:t>Supuesto C:</w:t>
      </w:r>
    </w:p>
    <w:p w:rsidR="001E34FA" w:rsidRPr="00020C5A" w:rsidRDefault="001E34FA" w:rsidP="001E34FA">
      <w:pPr>
        <w:spacing w:after="0" w:line="240" w:lineRule="auto"/>
        <w:jc w:val="both"/>
        <w:rPr>
          <w:rFonts w:cs="Arial"/>
          <w:b/>
          <w:i/>
          <w:sz w:val="19"/>
          <w:szCs w:val="19"/>
          <w:lang w:val="es-ES_tradnl"/>
        </w:rPr>
      </w:pPr>
      <w:r w:rsidRPr="00020C5A">
        <w:rPr>
          <w:rFonts w:cs="Arial"/>
          <w:i/>
          <w:sz w:val="19"/>
          <w:szCs w:val="19"/>
          <w:lang w:val="es-ES_tradnl"/>
        </w:rPr>
        <w:t>2 supletorias en salón en tercera categoría: 2 m</w:t>
      </w:r>
      <w:r w:rsidRPr="00020C5A">
        <w:rPr>
          <w:rFonts w:cs="Arial"/>
          <w:i/>
          <w:sz w:val="19"/>
          <w:szCs w:val="19"/>
          <w:vertAlign w:val="superscript"/>
          <w:lang w:val="es-ES_tradnl"/>
        </w:rPr>
        <w:t>2</w:t>
      </w:r>
      <w:r w:rsidRPr="00020C5A">
        <w:rPr>
          <w:rFonts w:cs="Arial"/>
          <w:i/>
          <w:sz w:val="19"/>
          <w:szCs w:val="19"/>
          <w:lang w:val="es-ES_tradnl"/>
        </w:rPr>
        <w:t>/plaza x (5 fijas +2 supletorias) + 4 m</w:t>
      </w:r>
      <w:r w:rsidRPr="00020C5A">
        <w:rPr>
          <w:rFonts w:cs="Arial"/>
          <w:i/>
          <w:sz w:val="19"/>
          <w:szCs w:val="19"/>
          <w:vertAlign w:val="superscript"/>
          <w:lang w:val="es-ES_tradnl"/>
        </w:rPr>
        <w:t>2</w:t>
      </w:r>
      <w:r w:rsidRPr="00020C5A">
        <w:rPr>
          <w:rFonts w:cs="Arial"/>
          <w:i/>
          <w:sz w:val="19"/>
          <w:szCs w:val="19"/>
          <w:lang w:val="es-ES_tradnl"/>
        </w:rPr>
        <w:t xml:space="preserve"> (por cada supletoria en salón) = (2 x 7) + (4 x 2)  = 14 +8 = 22 m</w:t>
      </w:r>
      <w:r w:rsidRPr="00020C5A">
        <w:rPr>
          <w:rFonts w:cs="Arial"/>
          <w:i/>
          <w:sz w:val="19"/>
          <w:szCs w:val="19"/>
          <w:vertAlign w:val="superscript"/>
          <w:lang w:val="es-ES_tradnl"/>
        </w:rPr>
        <w:t>2</w:t>
      </w:r>
      <w:r w:rsidRPr="00020C5A">
        <w:rPr>
          <w:rFonts w:cs="Arial"/>
          <w:i/>
          <w:sz w:val="19"/>
          <w:szCs w:val="19"/>
          <w:lang w:val="es-ES_tradnl"/>
        </w:rPr>
        <w:t xml:space="preserve"> </w:t>
      </w:r>
      <w:r w:rsidRPr="00020C5A">
        <w:rPr>
          <w:rFonts w:cs="Arial"/>
          <w:i/>
          <w:sz w:val="19"/>
          <w:szCs w:val="19"/>
          <w:lang w:val="es-ES_tradnl"/>
        </w:rPr>
        <w:sym w:font="Wingdings" w:char="F0E0"/>
      </w:r>
      <w:r w:rsidRPr="00020C5A">
        <w:rPr>
          <w:rFonts w:cs="Arial"/>
          <w:i/>
          <w:sz w:val="19"/>
          <w:szCs w:val="19"/>
          <w:lang w:val="es-ES_tradnl"/>
        </w:rPr>
        <w:t xml:space="preserve"> </w:t>
      </w:r>
      <w:r w:rsidRPr="00020C5A">
        <w:rPr>
          <w:rFonts w:cs="Arial"/>
          <w:b/>
          <w:i/>
          <w:sz w:val="19"/>
          <w:szCs w:val="19"/>
          <w:lang w:val="es-ES_tradnl"/>
        </w:rPr>
        <w:t>NO CUMPLE CON NOS REQUISITOS</w:t>
      </w:r>
      <w:r w:rsidR="00700839">
        <w:rPr>
          <w:rFonts w:cs="Arial"/>
          <w:b/>
          <w:i/>
          <w:sz w:val="19"/>
          <w:szCs w:val="19"/>
          <w:lang w:val="es-ES_tradnl"/>
        </w:rPr>
        <w:t xml:space="preserve"> </w:t>
      </w:r>
      <w:r w:rsidR="00700839">
        <w:rPr>
          <w:rFonts w:cs="Arial"/>
          <w:i/>
          <w:sz w:val="19"/>
          <w:szCs w:val="19"/>
          <w:lang w:val="es-ES_tradnl"/>
        </w:rPr>
        <w:t>(porque supera los 20,67m</w:t>
      </w:r>
      <w:r w:rsidR="00700839">
        <w:rPr>
          <w:rFonts w:cs="Arial"/>
          <w:i/>
          <w:sz w:val="19"/>
          <w:szCs w:val="19"/>
          <w:vertAlign w:val="superscript"/>
          <w:lang w:val="es-ES_tradnl"/>
        </w:rPr>
        <w:t>2</w:t>
      </w:r>
      <w:r w:rsidR="00700839">
        <w:rPr>
          <w:rFonts w:cs="Arial"/>
          <w:i/>
          <w:sz w:val="19"/>
          <w:szCs w:val="19"/>
          <w:lang w:val="es-ES_tradnl"/>
        </w:rPr>
        <w:t>).</w:t>
      </w:r>
    </w:p>
    <w:p w:rsidR="001E34FA" w:rsidRPr="00700839" w:rsidRDefault="00B11856" w:rsidP="00AF7942">
      <w:pPr>
        <w:spacing w:before="120" w:after="60" w:line="240" w:lineRule="auto"/>
        <w:jc w:val="both"/>
        <w:rPr>
          <w:rFonts w:cs="Arial"/>
          <w:i/>
          <w:sz w:val="19"/>
          <w:szCs w:val="19"/>
          <w:lang w:val="es-ES_tradnl"/>
        </w:rPr>
      </w:pPr>
      <w:r>
        <w:rPr>
          <w:noProof/>
          <w:lang w:eastAsia="es-ES"/>
        </w:rPr>
        <w:drawing>
          <wp:anchor distT="0" distB="0" distL="114300" distR="114300" simplePos="0" relativeHeight="251662336" behindDoc="0" locked="0" layoutInCell="1" allowOverlap="1" wp14:anchorId="6F014C37" wp14:editId="1FD5CA86">
            <wp:simplePos x="0" y="0"/>
            <wp:positionH relativeFrom="column">
              <wp:posOffset>-193675</wp:posOffset>
            </wp:positionH>
            <wp:positionV relativeFrom="paragraph">
              <wp:posOffset>288290</wp:posOffset>
            </wp:positionV>
            <wp:extent cx="6009640" cy="1725930"/>
            <wp:effectExtent l="0" t="0" r="0" b="762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20646" t="43815" r="29576" b="33308"/>
                    <a:stretch/>
                  </pic:blipFill>
                  <pic:spPr bwMode="auto">
                    <a:xfrm>
                      <a:off x="0" y="0"/>
                      <a:ext cx="6009640" cy="1725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34FA" w:rsidRPr="00700839">
        <w:rPr>
          <w:rFonts w:cs="Arial"/>
          <w:i/>
          <w:sz w:val="19"/>
          <w:szCs w:val="19"/>
          <w:lang w:val="es-ES_tradnl"/>
        </w:rPr>
        <w:t>En el caso de e</w:t>
      </w:r>
      <w:r w:rsidR="00EB0358" w:rsidRPr="00700839">
        <w:rPr>
          <w:rFonts w:cs="Arial"/>
          <w:i/>
          <w:sz w:val="19"/>
          <w:szCs w:val="19"/>
          <w:lang w:val="es-ES_tradnl"/>
        </w:rPr>
        <w:t>legir el supuesto B, el cuadro de capacidad del establecimiento s</w:t>
      </w:r>
      <w:r w:rsidR="001E34FA" w:rsidRPr="00700839">
        <w:rPr>
          <w:rFonts w:cs="Arial"/>
          <w:i/>
          <w:sz w:val="19"/>
          <w:szCs w:val="19"/>
          <w:lang w:val="es-ES_tradnl"/>
        </w:rPr>
        <w:t>e completaría así:</w:t>
      </w:r>
    </w:p>
    <w:p w:rsidR="00700839" w:rsidRDefault="00700839" w:rsidP="00700839">
      <w:pPr>
        <w:autoSpaceDE w:val="0"/>
        <w:autoSpaceDN w:val="0"/>
        <w:adjustRightInd w:val="0"/>
        <w:spacing w:after="0"/>
        <w:rPr>
          <w:rFonts w:cs="Arial"/>
          <w:b/>
          <w:sz w:val="20"/>
          <w:szCs w:val="20"/>
          <w:u w:val="single"/>
          <w:lang w:val="es-ES_tradnl"/>
        </w:rPr>
      </w:pPr>
    </w:p>
    <w:p w:rsidR="00005344" w:rsidRPr="00B04DD2" w:rsidRDefault="00005344" w:rsidP="00700839">
      <w:pPr>
        <w:autoSpaceDE w:val="0"/>
        <w:autoSpaceDN w:val="0"/>
        <w:adjustRightInd w:val="0"/>
        <w:spacing w:after="0"/>
        <w:rPr>
          <w:rFonts w:cs="Arial"/>
          <w:b/>
          <w:sz w:val="20"/>
          <w:szCs w:val="20"/>
          <w:u w:val="single"/>
          <w:lang w:val="es-ES_tradnl"/>
        </w:rPr>
      </w:pPr>
      <w:r>
        <w:rPr>
          <w:rFonts w:cs="Arial"/>
          <w:b/>
          <w:sz w:val="20"/>
          <w:szCs w:val="20"/>
          <w:u w:val="single"/>
          <w:lang w:val="es-ES_tradnl"/>
        </w:rPr>
        <w:t>11</w:t>
      </w:r>
      <w:r w:rsidRPr="00B04DD2">
        <w:rPr>
          <w:rFonts w:cs="Arial"/>
          <w:b/>
          <w:sz w:val="20"/>
          <w:szCs w:val="20"/>
          <w:u w:val="single"/>
          <w:lang w:val="es-ES_tradnl"/>
        </w:rPr>
        <w:t>. REQUISITOS TÉCNICOS GENERALES Y ESPECÍFICOS</w:t>
      </w:r>
    </w:p>
    <w:p w:rsidR="00005344" w:rsidRPr="00B04DD2" w:rsidRDefault="00005344" w:rsidP="00005344">
      <w:pPr>
        <w:spacing w:before="60" w:after="0" w:line="240" w:lineRule="auto"/>
        <w:jc w:val="both"/>
        <w:rPr>
          <w:rFonts w:cs="Arial"/>
          <w:sz w:val="20"/>
          <w:szCs w:val="20"/>
          <w:lang w:val="es-ES_tradnl"/>
        </w:rPr>
      </w:pPr>
      <w:r w:rsidRPr="00B04DD2">
        <w:rPr>
          <w:rFonts w:cs="Arial"/>
          <w:sz w:val="20"/>
          <w:szCs w:val="20"/>
          <w:lang w:val="es-ES_tradnl"/>
        </w:rPr>
        <w:t>Requisitos de obligado cumplimiento e imprescindibles para presentar esta declaración responsable (Capítulos IV y V del D.F.). Se deben cumplir y marcar todos, ya que todos son obligatorios, excepto los 3 últimos que solo son obligatorios y deben marcarse en caso de bloques turísticos.</w:t>
      </w:r>
    </w:p>
    <w:p w:rsidR="00005344" w:rsidRPr="00B04DD2" w:rsidRDefault="00005344" w:rsidP="00005344">
      <w:pPr>
        <w:spacing w:before="60" w:after="0" w:line="240" w:lineRule="auto"/>
        <w:jc w:val="both"/>
        <w:rPr>
          <w:rFonts w:cs="Arial"/>
          <w:sz w:val="20"/>
          <w:szCs w:val="20"/>
          <w:lang w:val="es-ES_tradnl"/>
        </w:rPr>
      </w:pPr>
      <w:r w:rsidRPr="00B04DD2">
        <w:rPr>
          <w:rFonts w:cs="Arial"/>
          <w:sz w:val="20"/>
          <w:szCs w:val="20"/>
          <w:lang w:val="es-ES_tradnl"/>
        </w:rPr>
        <w:t>Aclaraciones:</w:t>
      </w:r>
    </w:p>
    <w:p w:rsidR="00005344" w:rsidRPr="00B04DD2" w:rsidRDefault="00005344" w:rsidP="00005344">
      <w:pPr>
        <w:spacing w:before="60" w:after="0" w:line="240" w:lineRule="auto"/>
        <w:jc w:val="both"/>
        <w:rPr>
          <w:rFonts w:cs="Arial"/>
          <w:sz w:val="20"/>
          <w:szCs w:val="20"/>
          <w:lang w:val="es-ES_tradnl"/>
        </w:rPr>
      </w:pPr>
      <w:r w:rsidRPr="00B04DD2">
        <w:rPr>
          <w:rFonts w:cs="Arial"/>
          <w:sz w:val="20"/>
          <w:szCs w:val="20"/>
          <w:lang w:val="es-ES_tradnl"/>
        </w:rPr>
        <w:t>- Protección luminosa total: hace referencia a persianas, contraventanas, cortinas oscurecedoras o similares.</w:t>
      </w:r>
    </w:p>
    <w:p w:rsidR="00005344" w:rsidRPr="00B04DD2" w:rsidRDefault="00005344" w:rsidP="00005344">
      <w:pPr>
        <w:spacing w:before="60" w:after="0" w:line="240" w:lineRule="auto"/>
        <w:jc w:val="both"/>
        <w:rPr>
          <w:rFonts w:cs="Arial"/>
          <w:sz w:val="20"/>
          <w:szCs w:val="20"/>
          <w:lang w:val="es-ES_tradnl"/>
        </w:rPr>
      </w:pPr>
      <w:r w:rsidRPr="00B04DD2">
        <w:rPr>
          <w:rFonts w:cs="Arial"/>
          <w:sz w:val="20"/>
          <w:szCs w:val="20"/>
          <w:lang w:val="es-ES_tradnl"/>
        </w:rPr>
        <w:t>- Anuncio de la información sobre la dirección postal, nº teléfono, dirección correo electrónico a disposición de la persona usuaria en los que, cualquiera que sea su lugar de residencia, pueda interponer sus quejas o reclamaciones o solicitar información sobre los servicios ofertados o contratados, de conformidad con la no</w:t>
      </w:r>
      <w:r>
        <w:rPr>
          <w:rFonts w:cs="Arial"/>
          <w:sz w:val="20"/>
          <w:szCs w:val="20"/>
          <w:lang w:val="es-ES_tradnl"/>
        </w:rPr>
        <w:t>rmativa vigente en la materia. L</w:t>
      </w:r>
      <w:r w:rsidRPr="00B04DD2">
        <w:rPr>
          <w:rFonts w:cs="Arial"/>
          <w:sz w:val="20"/>
          <w:szCs w:val="20"/>
          <w:lang w:val="es-ES_tradnl"/>
        </w:rPr>
        <w:t>as empresas turísticas deberán dar respuesta a las reclamaciones recibidas en el plazo más breve posible y, en todo caso, en el plazo máximo de un mes desde la presentación de la reclamación.</w:t>
      </w:r>
    </w:p>
    <w:p w:rsidR="00005344" w:rsidRPr="00B04DD2" w:rsidRDefault="00005344" w:rsidP="00005344">
      <w:pPr>
        <w:spacing w:before="60" w:after="0" w:line="240" w:lineRule="auto"/>
        <w:jc w:val="both"/>
        <w:rPr>
          <w:rFonts w:cs="Arial"/>
          <w:sz w:val="20"/>
          <w:szCs w:val="20"/>
          <w:lang w:val="es-ES_tradnl"/>
        </w:rPr>
      </w:pPr>
      <w:r w:rsidRPr="00B04DD2">
        <w:rPr>
          <w:rFonts w:cs="Arial"/>
          <w:sz w:val="20"/>
          <w:szCs w:val="20"/>
          <w:lang w:val="es-ES_tradnl"/>
        </w:rPr>
        <w:t>- Capacidad máxima 4 plazas (incluidas plazas supletorias): hace referencia a que en ningún dormitorio podrán instalarse más de 4 plazas (incluidas las plazas supletorias).</w:t>
      </w:r>
    </w:p>
    <w:p w:rsidR="00005344" w:rsidRPr="00B04DD2" w:rsidRDefault="00005344" w:rsidP="00005344">
      <w:pPr>
        <w:pStyle w:val="Prrafodelista"/>
        <w:spacing w:before="60" w:after="0" w:line="240" w:lineRule="auto"/>
        <w:ind w:left="0"/>
        <w:jc w:val="both"/>
        <w:rPr>
          <w:rFonts w:cs="Arial"/>
          <w:sz w:val="20"/>
          <w:szCs w:val="20"/>
          <w:lang w:val="es-ES_tradnl"/>
        </w:rPr>
      </w:pPr>
      <w:r w:rsidRPr="00B04DD2">
        <w:rPr>
          <w:rFonts w:cs="Arial"/>
          <w:sz w:val="20"/>
          <w:szCs w:val="20"/>
          <w:lang w:val="es-ES_tradnl"/>
        </w:rPr>
        <w:t>- Punto de luz accesible desde cada plaza: todas las plazas fijas tendrán acceso a interruptores o lámparas de noche o similares.</w:t>
      </w:r>
    </w:p>
    <w:p w:rsidR="00211BC8" w:rsidRPr="00F27B08" w:rsidRDefault="00211BC8" w:rsidP="00744084">
      <w:pPr>
        <w:spacing w:before="120" w:after="0" w:line="240" w:lineRule="auto"/>
        <w:jc w:val="both"/>
        <w:rPr>
          <w:rFonts w:cs="Arial"/>
          <w:b/>
          <w:sz w:val="20"/>
          <w:szCs w:val="20"/>
          <w:u w:val="single"/>
          <w:lang w:val="es-ES_tradnl"/>
        </w:rPr>
      </w:pPr>
      <w:r w:rsidRPr="00F27B08">
        <w:rPr>
          <w:rFonts w:cs="Arial"/>
          <w:b/>
          <w:sz w:val="20"/>
          <w:szCs w:val="20"/>
          <w:u w:val="single"/>
          <w:lang w:val="es-ES_tradnl"/>
        </w:rPr>
        <w:t>12. CATEGORÍA DEL ESTABLECIMIENTO</w:t>
      </w:r>
    </w:p>
    <w:p w:rsidR="00A45912" w:rsidRPr="00F27B08" w:rsidRDefault="00A45912" w:rsidP="00A45912">
      <w:pPr>
        <w:autoSpaceDE w:val="0"/>
        <w:autoSpaceDN w:val="0"/>
        <w:adjustRightInd w:val="0"/>
        <w:spacing w:before="60" w:after="40"/>
        <w:jc w:val="both"/>
        <w:rPr>
          <w:rFonts w:cs="Arial"/>
          <w:sz w:val="20"/>
          <w:szCs w:val="20"/>
        </w:rPr>
      </w:pPr>
      <w:r w:rsidRPr="00F27B08">
        <w:rPr>
          <w:rFonts w:cs="Arial"/>
          <w:sz w:val="20"/>
          <w:szCs w:val="20"/>
          <w:lang w:val="es-ES_tradnl"/>
        </w:rPr>
        <w:t xml:space="preserve">Se debe indicar la categoría solicitada para el </w:t>
      </w:r>
      <w:r w:rsidRPr="00F27B08">
        <w:rPr>
          <w:rFonts w:cs="Arial"/>
          <w:sz w:val="20"/>
          <w:szCs w:val="20"/>
        </w:rPr>
        <w:t>establecimiento, eligiendo solamente una de estas cuatro posibles: Tercera, Segunda, Primera o Lujo.</w:t>
      </w:r>
    </w:p>
    <w:p w:rsidR="00A45912" w:rsidRPr="00F27B08" w:rsidRDefault="00A45912" w:rsidP="00A45912">
      <w:pPr>
        <w:spacing w:before="60" w:after="0" w:line="240" w:lineRule="auto"/>
        <w:jc w:val="both"/>
        <w:rPr>
          <w:rFonts w:cs="Arial"/>
          <w:b/>
          <w:sz w:val="20"/>
          <w:szCs w:val="20"/>
          <w:lang w:val="es-ES_tradnl"/>
        </w:rPr>
      </w:pPr>
      <w:r w:rsidRPr="00F27B08">
        <w:rPr>
          <w:rFonts w:cs="Arial"/>
          <w:b/>
          <w:sz w:val="20"/>
          <w:szCs w:val="20"/>
          <w:lang w:val="es-ES_tradnl"/>
        </w:rPr>
        <w:t xml:space="preserve">Solo se podrá marcar una categoría cuando se cumplan TODOS los requisitos exigidos para esa categoría. </w:t>
      </w:r>
      <w:r w:rsidRPr="00F27B08">
        <w:rPr>
          <w:rFonts w:cs="Arial"/>
          <w:sz w:val="20"/>
          <w:szCs w:val="20"/>
        </w:rPr>
        <w:t>Dichos requisitos referidos a las instalaciones, superficies y condiciones mínimas, dotación de los dormitorios, cocina y servicios higiénicos aparecen detallados en los cuadros 12.1, 12. 2., 12.3. y 12.4.</w:t>
      </w:r>
    </w:p>
    <w:p w:rsidR="00947E92" w:rsidRPr="00F27B08" w:rsidRDefault="00A45912" w:rsidP="00123C96">
      <w:pPr>
        <w:spacing w:before="60" w:after="0" w:line="240" w:lineRule="auto"/>
        <w:jc w:val="both"/>
        <w:rPr>
          <w:rFonts w:cs="Arial"/>
          <w:sz w:val="20"/>
          <w:szCs w:val="20"/>
          <w:lang w:val="es-ES_tradnl"/>
        </w:rPr>
      </w:pPr>
      <w:r w:rsidRPr="00F27B08">
        <w:rPr>
          <w:rFonts w:cs="Arial"/>
          <w:sz w:val="20"/>
          <w:szCs w:val="20"/>
          <w:lang w:val="es-ES_tradnl"/>
        </w:rPr>
        <w:t>A la hora de decidir la categoría del establecimiento, d</w:t>
      </w:r>
      <w:r w:rsidR="002D2B9F" w:rsidRPr="00F27B08">
        <w:rPr>
          <w:rFonts w:cs="Arial"/>
          <w:sz w:val="20"/>
          <w:szCs w:val="20"/>
          <w:lang w:val="es-ES_tradnl"/>
        </w:rPr>
        <w:t xml:space="preserve">ebe tenerse en cuenta que si se elige la categoría más alta, más requisitos debe cumplir el </w:t>
      </w:r>
      <w:r w:rsidR="00FA38BB" w:rsidRPr="00F27B08">
        <w:rPr>
          <w:rFonts w:cs="Arial"/>
          <w:sz w:val="20"/>
          <w:szCs w:val="20"/>
          <w:lang w:val="es-ES_tradnl"/>
        </w:rPr>
        <w:t>establecimiento</w:t>
      </w:r>
      <w:r w:rsidR="002D2B9F" w:rsidRPr="00F27B08">
        <w:rPr>
          <w:rFonts w:cs="Arial"/>
          <w:sz w:val="20"/>
          <w:szCs w:val="20"/>
          <w:lang w:val="es-ES_tradnl"/>
        </w:rPr>
        <w:t xml:space="preserve"> y más metros cuadrados tienen que cumplir los dormitorios y otras dependencias. </w:t>
      </w:r>
      <w:r w:rsidR="00947E92" w:rsidRPr="00F27B08">
        <w:rPr>
          <w:rFonts w:cs="Arial"/>
          <w:sz w:val="20"/>
          <w:szCs w:val="20"/>
          <w:lang w:val="es-ES_tradnl"/>
        </w:rPr>
        <w:t>Por ejemplo, en primera categoría no podrá haber dormitorios dobles de menos de 11 m</w:t>
      </w:r>
      <w:r w:rsidR="00947E92" w:rsidRPr="00F27B08">
        <w:rPr>
          <w:rFonts w:cs="Arial"/>
          <w:sz w:val="20"/>
          <w:szCs w:val="20"/>
          <w:vertAlign w:val="superscript"/>
          <w:lang w:val="es-ES_tradnl"/>
        </w:rPr>
        <w:t>2</w:t>
      </w:r>
      <w:r w:rsidR="00947E92" w:rsidRPr="00F27B08">
        <w:rPr>
          <w:rFonts w:cs="Arial"/>
          <w:sz w:val="20"/>
          <w:szCs w:val="20"/>
          <w:lang w:val="es-ES_tradnl"/>
        </w:rPr>
        <w:t>, y en segunda categoría, los dormitorios dobles no podrán ser menores de 10 m</w:t>
      </w:r>
      <w:r w:rsidR="00947E92" w:rsidRPr="00F27B08">
        <w:rPr>
          <w:rFonts w:cs="Arial"/>
          <w:sz w:val="20"/>
          <w:szCs w:val="20"/>
          <w:vertAlign w:val="superscript"/>
          <w:lang w:val="es-ES_tradnl"/>
        </w:rPr>
        <w:t>2</w:t>
      </w:r>
      <w:r w:rsidR="00947E92" w:rsidRPr="00F27B08">
        <w:rPr>
          <w:rFonts w:cs="Arial"/>
          <w:sz w:val="20"/>
          <w:szCs w:val="20"/>
          <w:lang w:val="es-ES_tradnl"/>
        </w:rPr>
        <w:t>.</w:t>
      </w:r>
    </w:p>
    <w:p w:rsidR="002D2B9F" w:rsidRPr="00F27B08" w:rsidRDefault="002D2B9F" w:rsidP="00123C96">
      <w:pPr>
        <w:spacing w:before="60" w:after="0" w:line="240" w:lineRule="auto"/>
        <w:jc w:val="both"/>
        <w:rPr>
          <w:rFonts w:cs="Arial"/>
          <w:sz w:val="20"/>
          <w:szCs w:val="20"/>
          <w:lang w:val="es-ES_tradnl"/>
        </w:rPr>
      </w:pPr>
      <w:r w:rsidRPr="00F27B08">
        <w:rPr>
          <w:rFonts w:cs="Arial"/>
          <w:sz w:val="20"/>
          <w:szCs w:val="20"/>
          <w:lang w:val="es-ES_tradnl"/>
        </w:rPr>
        <w:t>No elija las categorías más altas si no cumple con todos los requisitos necesarios para poder alcanzarla.</w:t>
      </w:r>
    </w:p>
    <w:p w:rsidR="00B11856" w:rsidRDefault="006D0B22" w:rsidP="00123C96">
      <w:pPr>
        <w:spacing w:before="60" w:after="0" w:line="240" w:lineRule="auto"/>
        <w:jc w:val="both"/>
        <w:rPr>
          <w:rFonts w:cs="Arial"/>
          <w:sz w:val="20"/>
          <w:szCs w:val="20"/>
          <w:lang w:val="es-ES_tradnl"/>
        </w:rPr>
      </w:pPr>
      <w:r w:rsidRPr="00F27B08">
        <w:rPr>
          <w:rFonts w:cs="Arial"/>
          <w:sz w:val="20"/>
          <w:szCs w:val="20"/>
          <w:lang w:val="es-ES_tradnl"/>
        </w:rPr>
        <w:t xml:space="preserve">Dentro de la categoría elegida, hay que </w:t>
      </w:r>
      <w:r w:rsidR="00A952D5" w:rsidRPr="00F27B08">
        <w:rPr>
          <w:rFonts w:cs="Arial"/>
          <w:sz w:val="20"/>
          <w:szCs w:val="20"/>
          <w:lang w:val="es-ES_tradnl"/>
        </w:rPr>
        <w:t>marcar</w:t>
      </w:r>
      <w:r w:rsidRPr="00F27B08">
        <w:rPr>
          <w:rFonts w:cs="Arial"/>
          <w:sz w:val="20"/>
          <w:szCs w:val="20"/>
          <w:lang w:val="es-ES_tradnl"/>
        </w:rPr>
        <w:t xml:space="preserve"> únicamente en las opciones que </w:t>
      </w:r>
      <w:r w:rsidRPr="00F27B08">
        <w:rPr>
          <w:rFonts w:cs="Arial"/>
          <w:b/>
          <w:sz w:val="20"/>
          <w:szCs w:val="20"/>
          <w:lang w:val="es-ES_tradnl"/>
        </w:rPr>
        <w:t>Sí</w:t>
      </w:r>
      <w:r w:rsidR="00A952D5" w:rsidRPr="00F27B08">
        <w:rPr>
          <w:rFonts w:cs="Arial"/>
          <w:sz w:val="20"/>
          <w:szCs w:val="20"/>
          <w:lang w:val="es-ES_tradnl"/>
        </w:rPr>
        <w:t xml:space="preserve"> </w:t>
      </w:r>
      <w:r w:rsidR="00947E92" w:rsidRPr="00F27B08">
        <w:rPr>
          <w:rFonts w:cs="Arial"/>
          <w:sz w:val="20"/>
          <w:szCs w:val="20"/>
          <w:lang w:val="es-ES_tradnl"/>
        </w:rPr>
        <w:t>existen e</w:t>
      </w:r>
      <w:r w:rsidR="00A952D5" w:rsidRPr="00F27B08">
        <w:rPr>
          <w:rFonts w:cs="Arial"/>
          <w:sz w:val="20"/>
          <w:szCs w:val="20"/>
          <w:lang w:val="es-ES_tradnl"/>
        </w:rPr>
        <w:t>n el establecimiento</w:t>
      </w:r>
      <w:r w:rsidRPr="00F27B08">
        <w:rPr>
          <w:rFonts w:cs="Arial"/>
          <w:sz w:val="20"/>
          <w:szCs w:val="20"/>
          <w:lang w:val="es-ES_tradnl"/>
        </w:rPr>
        <w:t xml:space="preserve">: Por ejemplo, si no </w:t>
      </w:r>
      <w:r w:rsidR="00A952D5" w:rsidRPr="00F27B08">
        <w:rPr>
          <w:rFonts w:cs="Arial"/>
          <w:sz w:val="20"/>
          <w:szCs w:val="20"/>
          <w:lang w:val="es-ES_tradnl"/>
        </w:rPr>
        <w:t>cuenta con</w:t>
      </w:r>
      <w:r w:rsidRPr="00F27B08">
        <w:rPr>
          <w:rFonts w:cs="Arial"/>
          <w:sz w:val="20"/>
          <w:szCs w:val="20"/>
          <w:lang w:val="es-ES_tradnl"/>
        </w:rPr>
        <w:t xml:space="preserve"> dormitorios triples, no </w:t>
      </w:r>
      <w:r w:rsidR="00A952D5" w:rsidRPr="00F27B08">
        <w:rPr>
          <w:rFonts w:cs="Arial"/>
          <w:sz w:val="20"/>
          <w:szCs w:val="20"/>
          <w:lang w:val="es-ES_tradnl"/>
        </w:rPr>
        <w:t>se marca dicha casilla</w:t>
      </w:r>
      <w:r w:rsidRPr="00F27B08">
        <w:rPr>
          <w:rFonts w:cs="Arial"/>
          <w:sz w:val="20"/>
          <w:szCs w:val="20"/>
          <w:lang w:val="es-ES_tradnl"/>
        </w:rPr>
        <w:t>.</w:t>
      </w:r>
    </w:p>
    <w:p w:rsidR="007F0894" w:rsidRPr="00F27B08" w:rsidRDefault="007F0894" w:rsidP="007F0894">
      <w:pPr>
        <w:spacing w:before="120" w:after="0" w:line="240" w:lineRule="auto"/>
        <w:jc w:val="both"/>
        <w:rPr>
          <w:rFonts w:cs="Arial"/>
          <w:b/>
          <w:sz w:val="20"/>
          <w:szCs w:val="20"/>
          <w:u w:val="single"/>
          <w:lang w:val="es-ES_tradnl"/>
        </w:rPr>
      </w:pPr>
      <w:r w:rsidRPr="00F27B08">
        <w:rPr>
          <w:rFonts w:cs="Arial"/>
          <w:b/>
          <w:sz w:val="20"/>
          <w:szCs w:val="20"/>
          <w:u w:val="single"/>
          <w:lang w:val="es-ES_tradnl"/>
        </w:rPr>
        <w:t xml:space="preserve">13. </w:t>
      </w:r>
      <w:r>
        <w:rPr>
          <w:rFonts w:cs="Arial"/>
          <w:b/>
          <w:sz w:val="20"/>
          <w:szCs w:val="20"/>
          <w:u w:val="single"/>
          <w:lang w:val="es-ES_tradnl"/>
        </w:rPr>
        <w:t>OBSERVACIONES</w:t>
      </w:r>
    </w:p>
    <w:p w:rsidR="00F67388" w:rsidRDefault="007F0894" w:rsidP="007F0894">
      <w:pPr>
        <w:spacing w:before="60" w:after="0" w:line="240" w:lineRule="auto"/>
        <w:jc w:val="both"/>
        <w:rPr>
          <w:rFonts w:cs="Arial"/>
          <w:sz w:val="20"/>
          <w:szCs w:val="20"/>
          <w:lang w:val="es-ES_tradnl"/>
        </w:rPr>
      </w:pPr>
      <w:r>
        <w:rPr>
          <w:rFonts w:cs="Arial"/>
          <w:sz w:val="20"/>
          <w:szCs w:val="20"/>
          <w:lang w:val="es-ES_tradnl"/>
        </w:rPr>
        <w:t>Cumplimentar este apartado en caso de necesitar realizar aclaraciones de alguno de los requisitos exigidos.</w:t>
      </w:r>
    </w:p>
    <w:p w:rsidR="00F67388" w:rsidRDefault="00F67388">
      <w:pPr>
        <w:rPr>
          <w:rFonts w:cs="Arial"/>
          <w:sz w:val="20"/>
          <w:szCs w:val="20"/>
          <w:lang w:val="es-ES_tradnl"/>
        </w:rPr>
      </w:pPr>
      <w:r>
        <w:rPr>
          <w:rFonts w:cs="Arial"/>
          <w:sz w:val="20"/>
          <w:szCs w:val="20"/>
          <w:lang w:val="es-ES_tradnl"/>
        </w:rPr>
        <w:br w:type="page"/>
      </w:r>
    </w:p>
    <w:p w:rsidR="00947E92" w:rsidRPr="00F27B08" w:rsidRDefault="00947E92" w:rsidP="00744084">
      <w:pPr>
        <w:spacing w:before="120" w:after="0" w:line="240" w:lineRule="auto"/>
        <w:jc w:val="both"/>
        <w:rPr>
          <w:rFonts w:cs="Arial"/>
          <w:b/>
          <w:sz w:val="20"/>
          <w:szCs w:val="20"/>
          <w:u w:val="single"/>
          <w:lang w:val="es-ES_tradnl"/>
        </w:rPr>
      </w:pPr>
      <w:r w:rsidRPr="00F27B08">
        <w:rPr>
          <w:rFonts w:cs="Arial"/>
          <w:b/>
          <w:sz w:val="20"/>
          <w:szCs w:val="20"/>
          <w:u w:val="single"/>
          <w:lang w:val="es-ES_tradnl"/>
        </w:rPr>
        <w:lastRenderedPageBreak/>
        <w:t>1</w:t>
      </w:r>
      <w:r w:rsidR="007F0894">
        <w:rPr>
          <w:rFonts w:cs="Arial"/>
          <w:b/>
          <w:sz w:val="20"/>
          <w:szCs w:val="20"/>
          <w:u w:val="single"/>
          <w:lang w:val="es-ES_tradnl"/>
        </w:rPr>
        <w:t>4</w:t>
      </w:r>
      <w:r w:rsidR="00FA38BB" w:rsidRPr="00F27B08">
        <w:rPr>
          <w:rFonts w:cs="Arial"/>
          <w:b/>
          <w:sz w:val="20"/>
          <w:szCs w:val="20"/>
          <w:u w:val="single"/>
          <w:lang w:val="es-ES_tradnl"/>
        </w:rPr>
        <w:t>. INFORMACIÓN RELATIVA A LA PROTECCION DE DERECHOS PERSONALES Y GARANTÍA DE LOS DERECHOS DIGITALES</w:t>
      </w:r>
    </w:p>
    <w:p w:rsidR="00B21682" w:rsidRDefault="00FA38BB" w:rsidP="00123C96">
      <w:pPr>
        <w:spacing w:before="60" w:after="0" w:line="240" w:lineRule="auto"/>
        <w:jc w:val="both"/>
        <w:rPr>
          <w:rFonts w:cs="Arial"/>
          <w:sz w:val="20"/>
          <w:szCs w:val="20"/>
          <w:lang w:val="es-ES_tradnl"/>
        </w:rPr>
      </w:pPr>
      <w:r w:rsidRPr="00F27B08">
        <w:rPr>
          <w:rFonts w:cs="Arial"/>
          <w:sz w:val="20"/>
          <w:szCs w:val="20"/>
          <w:lang w:val="es-ES_tradnl"/>
        </w:rPr>
        <w:t>M</w:t>
      </w:r>
      <w:r w:rsidR="00EE46DC" w:rsidRPr="00F27B08">
        <w:rPr>
          <w:rFonts w:cs="Arial"/>
          <w:sz w:val="20"/>
          <w:szCs w:val="20"/>
          <w:lang w:val="es-ES_tradnl"/>
        </w:rPr>
        <w:t>eramente</w:t>
      </w:r>
      <w:r w:rsidR="00586DC2" w:rsidRPr="00F27B08">
        <w:rPr>
          <w:rFonts w:cs="Arial"/>
          <w:sz w:val="20"/>
          <w:szCs w:val="20"/>
          <w:lang w:val="es-ES_tradnl"/>
        </w:rPr>
        <w:t xml:space="preserve"> informativa, no hay que completar nada</w:t>
      </w:r>
      <w:r w:rsidR="00A95A3C" w:rsidRPr="00F27B08">
        <w:rPr>
          <w:rFonts w:cs="Arial"/>
          <w:sz w:val="20"/>
          <w:szCs w:val="20"/>
          <w:lang w:val="es-ES_tradnl"/>
        </w:rPr>
        <w:t xml:space="preserve">. Se informa del tratamiento de los datos de carácter personal. Se indica a su vez </w:t>
      </w:r>
      <w:r w:rsidR="00125EF7" w:rsidRPr="00F27B08">
        <w:rPr>
          <w:rFonts w:cs="Arial"/>
          <w:sz w:val="20"/>
          <w:szCs w:val="20"/>
          <w:lang w:val="es-ES_tradnl"/>
        </w:rPr>
        <w:t>del consentimiento prestado a la Administración para la publicación de los datos del establecimiento a efectos de promoción en el Portal Turístico de Navarra (</w:t>
      </w:r>
      <w:hyperlink r:id="rId11" w:history="1">
        <w:r w:rsidRPr="00F27B08">
          <w:rPr>
            <w:rStyle w:val="Hipervnculo"/>
            <w:rFonts w:cs="Arial"/>
            <w:sz w:val="20"/>
            <w:szCs w:val="20"/>
            <w:lang w:val="es-ES_tradnl"/>
          </w:rPr>
          <w:t>https://www.turismo.navarra.es</w:t>
        </w:r>
      </w:hyperlink>
      <w:r w:rsidR="00125EF7" w:rsidRPr="00F27B08">
        <w:rPr>
          <w:rFonts w:cs="Arial"/>
          <w:sz w:val="20"/>
          <w:szCs w:val="20"/>
          <w:lang w:val="es-ES_tradnl"/>
        </w:rPr>
        <w:t>)</w:t>
      </w:r>
      <w:r w:rsidRPr="00F27B08">
        <w:rPr>
          <w:rFonts w:cs="Arial"/>
          <w:sz w:val="20"/>
          <w:szCs w:val="20"/>
          <w:lang w:val="es-ES_tradnl"/>
        </w:rPr>
        <w:t>.</w:t>
      </w:r>
    </w:p>
    <w:p w:rsidR="00FA38BB" w:rsidRPr="00F27B08" w:rsidRDefault="007F0894" w:rsidP="00744084">
      <w:pPr>
        <w:spacing w:before="120" w:after="0" w:line="240" w:lineRule="auto"/>
        <w:jc w:val="both"/>
        <w:rPr>
          <w:rFonts w:cs="Arial"/>
          <w:b/>
          <w:sz w:val="20"/>
          <w:szCs w:val="20"/>
          <w:u w:val="single"/>
          <w:lang w:val="es-ES_tradnl"/>
        </w:rPr>
      </w:pPr>
      <w:r>
        <w:rPr>
          <w:rFonts w:cs="Arial"/>
          <w:b/>
          <w:sz w:val="20"/>
          <w:szCs w:val="20"/>
          <w:u w:val="single"/>
          <w:lang w:val="es-ES_tradnl"/>
        </w:rPr>
        <w:t>15</w:t>
      </w:r>
      <w:r w:rsidR="00FA38BB" w:rsidRPr="00F27B08">
        <w:rPr>
          <w:rFonts w:cs="Arial"/>
          <w:b/>
          <w:sz w:val="20"/>
          <w:szCs w:val="20"/>
          <w:u w:val="single"/>
          <w:lang w:val="es-ES_tradnl"/>
        </w:rPr>
        <w:t>. DECLARO BAJO MI RESPONSABILIDAD:</w:t>
      </w:r>
    </w:p>
    <w:p w:rsidR="0067622E" w:rsidRPr="00F27B08" w:rsidRDefault="0067622E" w:rsidP="0067622E">
      <w:pPr>
        <w:spacing w:before="60" w:after="0" w:line="240" w:lineRule="auto"/>
        <w:jc w:val="both"/>
        <w:rPr>
          <w:rFonts w:cs="Arial"/>
          <w:sz w:val="20"/>
          <w:szCs w:val="20"/>
          <w:lang w:val="es-ES_tradnl"/>
        </w:rPr>
      </w:pPr>
      <w:r w:rsidRPr="00F27B08">
        <w:rPr>
          <w:rFonts w:cs="Arial"/>
          <w:sz w:val="20"/>
          <w:szCs w:val="20"/>
          <w:lang w:val="es-ES_tradnl"/>
        </w:rPr>
        <w:t>La Declaración Responsable en la que no figure el nombre y la firma no se tendrá por válida, siendo necesario presentar una nueva en todo caso. El nombre de la persona que firma tiene que coincidir con la de los datos del titular en caso de que el titular sea una persona física y con los datos del representante en caso de que el titular sea una persona jurídica.</w:t>
      </w:r>
    </w:p>
    <w:p w:rsidR="008F2E57" w:rsidRPr="00F27B08" w:rsidRDefault="008F2E57" w:rsidP="00123C96">
      <w:pPr>
        <w:pStyle w:val="Prrafodelista"/>
        <w:numPr>
          <w:ilvl w:val="0"/>
          <w:numId w:val="5"/>
        </w:numPr>
        <w:spacing w:before="60" w:after="0" w:line="240" w:lineRule="auto"/>
        <w:ind w:left="284" w:hanging="284"/>
        <w:contextualSpacing w:val="0"/>
        <w:jc w:val="both"/>
        <w:rPr>
          <w:rFonts w:cs="Arial"/>
          <w:sz w:val="20"/>
          <w:szCs w:val="20"/>
          <w:lang w:val="es-ES_tradnl"/>
        </w:rPr>
      </w:pPr>
      <w:r w:rsidRPr="00F27B08">
        <w:rPr>
          <w:rFonts w:cs="Arial"/>
          <w:sz w:val="20"/>
          <w:szCs w:val="20"/>
          <w:lang w:val="es-ES_tradnl"/>
        </w:rPr>
        <w:t xml:space="preserve">Punto 3: </w:t>
      </w:r>
      <w:r w:rsidR="00430EF6">
        <w:rPr>
          <w:rFonts w:cs="Arial"/>
          <w:sz w:val="20"/>
          <w:szCs w:val="20"/>
          <w:lang w:val="es-ES_tradnl"/>
        </w:rPr>
        <w:t xml:space="preserve">Es obligatorio cumplir y marcar todos los requisitos e </w:t>
      </w:r>
      <w:r w:rsidRPr="00F27B08">
        <w:rPr>
          <w:rFonts w:cs="Arial"/>
          <w:sz w:val="20"/>
          <w:szCs w:val="20"/>
          <w:lang w:val="es-ES_tradnl"/>
        </w:rPr>
        <w:t>indicar el nº de Póliza y Entidad aseguradora del Seguro de Responsabilidad civil que se haya contratado previamente.</w:t>
      </w:r>
    </w:p>
    <w:p w:rsidR="008F2E57" w:rsidRPr="00F27B08" w:rsidRDefault="008F2E57" w:rsidP="00123C96">
      <w:pPr>
        <w:pStyle w:val="Prrafodelista"/>
        <w:numPr>
          <w:ilvl w:val="0"/>
          <w:numId w:val="5"/>
        </w:numPr>
        <w:spacing w:before="60" w:after="0" w:line="240" w:lineRule="auto"/>
        <w:ind w:left="284" w:hanging="284"/>
        <w:contextualSpacing w:val="0"/>
        <w:jc w:val="both"/>
        <w:rPr>
          <w:rFonts w:cs="Arial"/>
          <w:sz w:val="20"/>
          <w:szCs w:val="20"/>
          <w:lang w:val="es-ES_tradnl"/>
        </w:rPr>
      </w:pPr>
      <w:r w:rsidRPr="00F27B08">
        <w:rPr>
          <w:rFonts w:cs="Arial"/>
          <w:sz w:val="20"/>
          <w:szCs w:val="20"/>
          <w:lang w:val="es-ES_tradnl"/>
        </w:rPr>
        <w:t xml:space="preserve">Punto 4: Hay que marcar con una X los documentos que se entregan. NOTA: </w:t>
      </w:r>
      <w:r w:rsidR="00EC0446" w:rsidRPr="00F27B08">
        <w:rPr>
          <w:rFonts w:cs="Arial"/>
          <w:sz w:val="20"/>
          <w:szCs w:val="20"/>
          <w:lang w:val="es-ES_tradnl"/>
        </w:rPr>
        <w:t>Para las altas</w:t>
      </w:r>
      <w:r w:rsidRPr="00F27B08">
        <w:rPr>
          <w:rFonts w:cs="Arial"/>
          <w:sz w:val="20"/>
          <w:szCs w:val="20"/>
          <w:lang w:val="es-ES_tradnl"/>
        </w:rPr>
        <w:t xml:space="preserve"> nuevas l</w:t>
      </w:r>
      <w:r w:rsidR="00EC0446" w:rsidRPr="00F27B08">
        <w:rPr>
          <w:rFonts w:cs="Arial"/>
          <w:sz w:val="20"/>
          <w:szCs w:val="20"/>
          <w:lang w:val="es-ES_tradnl"/>
        </w:rPr>
        <w:t>as 2 primera</w:t>
      </w:r>
      <w:r w:rsidRPr="00F27B08">
        <w:rPr>
          <w:rFonts w:cs="Arial"/>
          <w:sz w:val="20"/>
          <w:szCs w:val="20"/>
          <w:lang w:val="es-ES_tradnl"/>
        </w:rPr>
        <w:t xml:space="preserve">s </w:t>
      </w:r>
      <w:r w:rsidR="00EC0446" w:rsidRPr="00F27B08">
        <w:rPr>
          <w:rFonts w:cs="Arial"/>
          <w:sz w:val="20"/>
          <w:szCs w:val="20"/>
          <w:lang w:val="es-ES_tradnl"/>
        </w:rPr>
        <w:t xml:space="preserve">casillas </w:t>
      </w:r>
      <w:r w:rsidRPr="00F27B08">
        <w:rPr>
          <w:rFonts w:cs="Arial"/>
          <w:sz w:val="20"/>
          <w:szCs w:val="20"/>
          <w:lang w:val="es-ES_tradnl"/>
        </w:rPr>
        <w:t>(Planos finales de obra y Fotografías en sopo</w:t>
      </w:r>
      <w:r w:rsidR="00901DCB" w:rsidRPr="00F27B08">
        <w:rPr>
          <w:rFonts w:cs="Arial"/>
          <w:sz w:val="20"/>
          <w:szCs w:val="20"/>
          <w:lang w:val="es-ES_tradnl"/>
        </w:rPr>
        <w:t>rte informático) son obligatoria</w:t>
      </w:r>
      <w:r w:rsidRPr="00F27B08">
        <w:rPr>
          <w:rFonts w:cs="Arial"/>
          <w:sz w:val="20"/>
          <w:szCs w:val="20"/>
          <w:lang w:val="es-ES_tradnl"/>
        </w:rPr>
        <w:t>s.</w:t>
      </w:r>
    </w:p>
    <w:p w:rsidR="005A72AF" w:rsidRPr="00D601CC" w:rsidRDefault="00901DCB" w:rsidP="00123C96">
      <w:pPr>
        <w:pStyle w:val="Prrafodelista"/>
        <w:numPr>
          <w:ilvl w:val="0"/>
          <w:numId w:val="5"/>
        </w:numPr>
        <w:spacing w:before="60" w:after="0" w:line="240" w:lineRule="auto"/>
        <w:ind w:left="284" w:hanging="284"/>
        <w:contextualSpacing w:val="0"/>
        <w:jc w:val="both"/>
        <w:rPr>
          <w:rFonts w:cs="Arial"/>
          <w:b/>
          <w:sz w:val="20"/>
          <w:szCs w:val="20"/>
          <w:u w:val="single"/>
          <w:lang w:val="es-ES_tradnl"/>
        </w:rPr>
      </w:pPr>
      <w:r w:rsidRPr="00F27B08">
        <w:rPr>
          <w:rFonts w:cs="Arial"/>
          <w:sz w:val="20"/>
          <w:szCs w:val="20"/>
          <w:lang w:val="es-ES_tradnl"/>
        </w:rPr>
        <w:t xml:space="preserve">Firma: </w:t>
      </w:r>
      <w:r w:rsidR="008F2E57" w:rsidRPr="00F27B08">
        <w:rPr>
          <w:rFonts w:cs="Arial"/>
          <w:sz w:val="20"/>
          <w:szCs w:val="20"/>
          <w:lang w:val="es-ES_tradnl"/>
        </w:rPr>
        <w:t xml:space="preserve">Es obligatorio </w:t>
      </w:r>
      <w:r w:rsidR="00876D1C" w:rsidRPr="00F27B08">
        <w:rPr>
          <w:rFonts w:cs="Arial"/>
          <w:sz w:val="20"/>
          <w:szCs w:val="20"/>
          <w:lang w:val="es-ES_tradnl"/>
        </w:rPr>
        <w:t>indicar</w:t>
      </w:r>
      <w:r w:rsidR="00EC0446" w:rsidRPr="00F27B08">
        <w:rPr>
          <w:rFonts w:cs="Arial"/>
          <w:sz w:val="20"/>
          <w:szCs w:val="20"/>
          <w:lang w:val="es-ES_tradnl"/>
        </w:rPr>
        <w:t xml:space="preserve"> </w:t>
      </w:r>
      <w:r w:rsidRPr="00F27B08">
        <w:rPr>
          <w:rFonts w:cs="Arial"/>
          <w:sz w:val="20"/>
          <w:szCs w:val="20"/>
          <w:lang w:val="es-ES_tradnl"/>
        </w:rPr>
        <w:t xml:space="preserve">tanto </w:t>
      </w:r>
      <w:r w:rsidR="00EC0446" w:rsidRPr="00F27B08">
        <w:rPr>
          <w:rFonts w:cs="Arial"/>
          <w:sz w:val="20"/>
          <w:szCs w:val="20"/>
          <w:lang w:val="es-ES_tradnl"/>
        </w:rPr>
        <w:t>el lugar y la fecha, como indicar</w:t>
      </w:r>
      <w:r w:rsidR="00876D1C" w:rsidRPr="00F27B08">
        <w:rPr>
          <w:rFonts w:cs="Arial"/>
          <w:sz w:val="20"/>
          <w:szCs w:val="20"/>
          <w:lang w:val="es-ES_tradnl"/>
        </w:rPr>
        <w:t xml:space="preserve"> el nombre del titular o representante, y la firma</w:t>
      </w:r>
      <w:r w:rsidR="00D273B5">
        <w:rPr>
          <w:rFonts w:cs="Arial"/>
          <w:sz w:val="20"/>
          <w:szCs w:val="20"/>
          <w:lang w:val="es-ES_tradnl"/>
        </w:rPr>
        <w:t xml:space="preserve"> original</w:t>
      </w:r>
      <w:r w:rsidR="00876D1C" w:rsidRPr="00F27B08">
        <w:rPr>
          <w:rFonts w:cs="Arial"/>
          <w:sz w:val="20"/>
          <w:szCs w:val="20"/>
          <w:lang w:val="es-ES_tradnl"/>
        </w:rPr>
        <w:t>.</w:t>
      </w:r>
    </w:p>
    <w:p w:rsidR="00D601CC" w:rsidRPr="00DC517F" w:rsidRDefault="00D601CC" w:rsidP="00D601CC">
      <w:pPr>
        <w:pStyle w:val="Prrafodelista"/>
        <w:spacing w:before="60" w:after="0" w:line="240" w:lineRule="auto"/>
        <w:ind w:left="284"/>
        <w:contextualSpacing w:val="0"/>
        <w:jc w:val="both"/>
        <w:rPr>
          <w:rFonts w:cs="Arial"/>
          <w:b/>
          <w:sz w:val="20"/>
          <w:szCs w:val="20"/>
          <w:u w:val="single"/>
          <w:lang w:val="es-ES_tradnl"/>
        </w:rPr>
      </w:pPr>
      <w:r>
        <w:rPr>
          <w:rFonts w:cs="Arial"/>
          <w:sz w:val="20"/>
          <w:szCs w:val="20"/>
          <w:lang w:val="es-ES_tradnl"/>
        </w:rPr>
        <w:t>En caso de que se tramite telemáticamente, la firma debe igualmente constar en el documento, ya sea firma manuscrita o firma digital.</w:t>
      </w:r>
    </w:p>
    <w:p w:rsidR="00C15838" w:rsidRDefault="00C15838" w:rsidP="00744084">
      <w:pPr>
        <w:spacing w:before="120" w:after="0" w:line="240" w:lineRule="auto"/>
        <w:jc w:val="both"/>
        <w:rPr>
          <w:rFonts w:cs="Arial"/>
          <w:b/>
          <w:sz w:val="20"/>
          <w:szCs w:val="20"/>
          <w:u w:val="single"/>
          <w:lang w:val="es-ES_tradnl"/>
        </w:rPr>
      </w:pPr>
    </w:p>
    <w:p w:rsidR="00DC517F" w:rsidRPr="00B11856" w:rsidRDefault="00DC517F" w:rsidP="00B11856">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240" w:lineRule="auto"/>
        <w:jc w:val="both"/>
        <w:rPr>
          <w:rFonts w:cs="Arial"/>
          <w:b/>
          <w:sz w:val="20"/>
          <w:szCs w:val="20"/>
          <w:lang w:val="es-ES_tradnl"/>
        </w:rPr>
      </w:pPr>
      <w:r w:rsidRPr="00B11856">
        <w:rPr>
          <w:rFonts w:cs="Arial"/>
          <w:b/>
          <w:sz w:val="20"/>
          <w:szCs w:val="20"/>
          <w:lang w:val="es-ES_tradnl"/>
        </w:rPr>
        <w:t>CONTACTO</w:t>
      </w:r>
    </w:p>
    <w:p w:rsidR="00DC517F" w:rsidRPr="00F27B08" w:rsidRDefault="00DC517F" w:rsidP="00B11856">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0" w:line="240" w:lineRule="auto"/>
        <w:jc w:val="both"/>
        <w:rPr>
          <w:rFonts w:cs="Arial"/>
          <w:sz w:val="20"/>
          <w:szCs w:val="20"/>
          <w:lang w:val="es-ES_tradnl"/>
        </w:rPr>
      </w:pPr>
      <w:r w:rsidRPr="00F27B08">
        <w:rPr>
          <w:rFonts w:cs="Arial"/>
          <w:sz w:val="20"/>
          <w:szCs w:val="20"/>
          <w:lang w:val="es-ES_tradnl"/>
        </w:rPr>
        <w:t xml:space="preserve">Para realizar cualquier consulta en nuestras oficinas deberá solicitar </w:t>
      </w:r>
      <w:r w:rsidRPr="00F27B08">
        <w:rPr>
          <w:rFonts w:cs="Arial"/>
          <w:b/>
          <w:sz w:val="20"/>
          <w:szCs w:val="20"/>
          <w:lang w:val="es-ES_tradnl"/>
        </w:rPr>
        <w:t>cita previa</w:t>
      </w:r>
      <w:r w:rsidR="00E02408">
        <w:rPr>
          <w:rFonts w:cs="Arial"/>
          <w:sz w:val="20"/>
          <w:szCs w:val="20"/>
          <w:lang w:val="es-ES_tradnl"/>
        </w:rPr>
        <w:t xml:space="preserve"> en el teléfono</w:t>
      </w:r>
      <w:r w:rsidRPr="00F27B08">
        <w:rPr>
          <w:rFonts w:cs="Arial"/>
          <w:sz w:val="20"/>
          <w:szCs w:val="20"/>
          <w:lang w:val="es-ES_tradnl"/>
        </w:rPr>
        <w:t xml:space="preserve"> o correo electrónico correspondiente del Servicio de Ordenación y Fomento del Turismo y del Comercio:</w:t>
      </w:r>
    </w:p>
    <w:p w:rsidR="00DC517F" w:rsidRPr="00F27B08" w:rsidRDefault="00DC517F" w:rsidP="00B11856">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0" w:line="240" w:lineRule="auto"/>
        <w:jc w:val="center"/>
        <w:rPr>
          <w:rFonts w:cs="Arial"/>
          <w:sz w:val="20"/>
          <w:szCs w:val="20"/>
          <w:lang w:val="es-ES_tradnl"/>
        </w:rPr>
      </w:pPr>
      <w:r w:rsidRPr="00F27B08">
        <w:rPr>
          <w:rFonts w:cs="Arial"/>
          <w:sz w:val="20"/>
          <w:szCs w:val="20"/>
          <w:lang w:val="es-ES_tradnl"/>
        </w:rPr>
        <w:t xml:space="preserve">Teléfono: 848 42 </w:t>
      </w:r>
      <w:r w:rsidR="00351096">
        <w:rPr>
          <w:rFonts w:cs="Arial"/>
          <w:sz w:val="20"/>
          <w:szCs w:val="20"/>
          <w:lang w:val="es-ES_tradnl"/>
        </w:rPr>
        <w:t>13 88</w:t>
      </w:r>
      <w:bookmarkStart w:id="0" w:name="_GoBack"/>
      <w:bookmarkEnd w:id="0"/>
    </w:p>
    <w:p w:rsidR="00DC517F" w:rsidRPr="00F27B08" w:rsidRDefault="00DC517F" w:rsidP="00B11856">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0" w:line="240" w:lineRule="auto"/>
        <w:jc w:val="center"/>
        <w:rPr>
          <w:rFonts w:cs="Arial"/>
          <w:sz w:val="20"/>
          <w:szCs w:val="20"/>
          <w:lang w:val="es-ES_tradnl"/>
        </w:rPr>
      </w:pPr>
      <w:r w:rsidRPr="00F27B08">
        <w:rPr>
          <w:rFonts w:cs="Arial"/>
          <w:sz w:val="20"/>
          <w:szCs w:val="20"/>
          <w:lang w:val="es-ES_tradnl"/>
        </w:rPr>
        <w:t>Corr</w:t>
      </w:r>
      <w:r w:rsidR="00890DE1">
        <w:rPr>
          <w:rFonts w:cs="Arial"/>
          <w:sz w:val="20"/>
          <w:szCs w:val="20"/>
          <w:lang w:val="es-ES_tradnl"/>
        </w:rPr>
        <w:t>eo electrónico: turismo.ordenaci</w:t>
      </w:r>
      <w:r w:rsidRPr="00F27B08">
        <w:rPr>
          <w:rFonts w:cs="Arial"/>
          <w:sz w:val="20"/>
          <w:szCs w:val="20"/>
          <w:lang w:val="es-ES_tradnl"/>
        </w:rPr>
        <w:t>on.apartamentos@navarra.es</w:t>
      </w:r>
    </w:p>
    <w:sectPr w:rsidR="00DC517F" w:rsidRPr="00F27B08" w:rsidSect="007C1A7E">
      <w:headerReference w:type="default" r:id="rId12"/>
      <w:footerReference w:type="default" r:id="rId13"/>
      <w:headerReference w:type="first" r:id="rId14"/>
      <w:footerReference w:type="first" r:id="rId15"/>
      <w:type w:val="continuous"/>
      <w:pgSz w:w="11906" w:h="16838"/>
      <w:pgMar w:top="993" w:right="1416"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493" w:rsidRDefault="00972493" w:rsidP="005C2534">
      <w:pPr>
        <w:spacing w:after="0" w:line="240" w:lineRule="auto"/>
      </w:pPr>
      <w:r>
        <w:separator/>
      </w:r>
    </w:p>
  </w:endnote>
  <w:endnote w:type="continuationSeparator" w:id="0">
    <w:p w:rsidR="00972493" w:rsidRDefault="00972493" w:rsidP="005C2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6"/>
        <w:szCs w:val="16"/>
      </w:rPr>
      <w:id w:val="1600455929"/>
      <w:docPartObj>
        <w:docPartGallery w:val="Page Numbers (Bottom of Page)"/>
        <w:docPartUnique/>
      </w:docPartObj>
    </w:sdtPr>
    <w:sdtEndPr/>
    <w:sdtContent>
      <w:p w:rsidR="00CB58D5" w:rsidRPr="00097BFB" w:rsidRDefault="00CB58D5" w:rsidP="00CB58D5">
        <w:pPr>
          <w:pStyle w:val="Piedepgina"/>
          <w:tabs>
            <w:tab w:val="clear" w:pos="8504"/>
            <w:tab w:val="left" w:pos="0"/>
            <w:tab w:val="left" w:pos="142"/>
            <w:tab w:val="right" w:pos="8789"/>
          </w:tabs>
          <w:jc w:val="right"/>
          <w:rPr>
            <w:color w:val="808080" w:themeColor="background1" w:themeShade="80"/>
            <w:sz w:val="16"/>
            <w:szCs w:val="16"/>
          </w:rPr>
        </w:pPr>
        <w:r w:rsidRPr="00097BFB">
          <w:rPr>
            <w:color w:val="808080" w:themeColor="background1" w:themeShade="80"/>
            <w:sz w:val="16"/>
            <w:szCs w:val="16"/>
          </w:rPr>
          <w:t>Registro de Turismo de Navarra</w:t>
        </w:r>
        <w:r w:rsidRPr="00097BFB">
          <w:rPr>
            <w:color w:val="808080" w:themeColor="background1" w:themeShade="80"/>
            <w:sz w:val="16"/>
            <w:szCs w:val="16"/>
          </w:rPr>
          <w:tab/>
        </w:r>
        <w:r w:rsidRPr="00097BFB">
          <w:rPr>
            <w:color w:val="808080" w:themeColor="background1" w:themeShade="80"/>
            <w:sz w:val="16"/>
            <w:szCs w:val="16"/>
          </w:rPr>
          <w:tab/>
        </w:r>
        <w:r w:rsidRPr="00097BFB">
          <w:rPr>
            <w:color w:val="808080" w:themeColor="background1" w:themeShade="80"/>
            <w:sz w:val="16"/>
            <w:szCs w:val="16"/>
          </w:rPr>
          <w:fldChar w:fldCharType="begin"/>
        </w:r>
        <w:r w:rsidRPr="00097BFB">
          <w:rPr>
            <w:color w:val="808080" w:themeColor="background1" w:themeShade="80"/>
            <w:sz w:val="16"/>
            <w:szCs w:val="16"/>
          </w:rPr>
          <w:instrText>PAGE   \* MERGEFORMAT</w:instrText>
        </w:r>
        <w:r w:rsidRPr="00097BFB">
          <w:rPr>
            <w:color w:val="808080" w:themeColor="background1" w:themeShade="80"/>
            <w:sz w:val="16"/>
            <w:szCs w:val="16"/>
          </w:rPr>
          <w:fldChar w:fldCharType="separate"/>
        </w:r>
        <w:r w:rsidR="00DD3467">
          <w:rPr>
            <w:noProof/>
            <w:color w:val="808080" w:themeColor="background1" w:themeShade="80"/>
            <w:sz w:val="16"/>
            <w:szCs w:val="16"/>
          </w:rPr>
          <w:t>4</w:t>
        </w:r>
        <w:r w:rsidRPr="00097BFB">
          <w:rPr>
            <w:color w:val="808080" w:themeColor="background1" w:themeShade="80"/>
            <w:sz w:val="16"/>
            <w:szCs w:val="16"/>
          </w:rPr>
          <w:fldChar w:fldCharType="end"/>
        </w:r>
        <w:r w:rsidRPr="00097BFB">
          <w:rPr>
            <w:color w:val="808080" w:themeColor="background1" w:themeShade="80"/>
            <w:sz w:val="16"/>
            <w:szCs w:val="16"/>
          </w:rPr>
          <w:t xml:space="preserve"> de </w:t>
        </w:r>
        <w:r w:rsidRPr="00097BFB">
          <w:rPr>
            <w:color w:val="808080" w:themeColor="background1" w:themeShade="80"/>
            <w:sz w:val="16"/>
            <w:szCs w:val="16"/>
          </w:rPr>
          <w:fldChar w:fldCharType="begin"/>
        </w:r>
        <w:r w:rsidRPr="00097BFB">
          <w:rPr>
            <w:color w:val="808080" w:themeColor="background1" w:themeShade="80"/>
            <w:sz w:val="16"/>
            <w:szCs w:val="16"/>
          </w:rPr>
          <w:instrText xml:space="preserve"> NUMPAGES  \* Arabic  \* MERGEFORMAT </w:instrText>
        </w:r>
        <w:r w:rsidRPr="00097BFB">
          <w:rPr>
            <w:color w:val="808080" w:themeColor="background1" w:themeShade="80"/>
            <w:sz w:val="16"/>
            <w:szCs w:val="16"/>
          </w:rPr>
          <w:fldChar w:fldCharType="separate"/>
        </w:r>
        <w:r w:rsidR="00DD3467">
          <w:rPr>
            <w:noProof/>
            <w:color w:val="808080" w:themeColor="background1" w:themeShade="80"/>
            <w:sz w:val="16"/>
            <w:szCs w:val="16"/>
          </w:rPr>
          <w:t>6</w:t>
        </w:r>
        <w:r w:rsidRPr="00097BFB">
          <w:rPr>
            <w:noProof/>
            <w:color w:val="808080" w:themeColor="background1" w:themeShade="80"/>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6"/>
        <w:szCs w:val="16"/>
      </w:rPr>
      <w:id w:val="-590623625"/>
      <w:docPartObj>
        <w:docPartGallery w:val="Page Numbers (Bottom of Page)"/>
        <w:docPartUnique/>
      </w:docPartObj>
    </w:sdtPr>
    <w:sdtEndPr/>
    <w:sdtContent>
      <w:p w:rsidR="00B96988" w:rsidRPr="00097BFB" w:rsidRDefault="00F41444" w:rsidP="00CB58D5">
        <w:pPr>
          <w:pStyle w:val="Piedepgina"/>
          <w:tabs>
            <w:tab w:val="clear" w:pos="8504"/>
            <w:tab w:val="left" w:pos="0"/>
            <w:tab w:val="left" w:pos="142"/>
            <w:tab w:val="right" w:pos="8789"/>
          </w:tabs>
          <w:jc w:val="right"/>
          <w:rPr>
            <w:color w:val="808080" w:themeColor="background1" w:themeShade="80"/>
            <w:sz w:val="16"/>
            <w:szCs w:val="16"/>
          </w:rPr>
        </w:pPr>
        <w:r w:rsidRPr="00097BFB">
          <w:rPr>
            <w:color w:val="808080" w:themeColor="background1" w:themeShade="80"/>
            <w:sz w:val="16"/>
            <w:szCs w:val="16"/>
          </w:rPr>
          <w:t>Registro de Turismo de Navarra</w:t>
        </w:r>
        <w:r w:rsidRPr="00097BFB">
          <w:rPr>
            <w:color w:val="808080" w:themeColor="background1" w:themeShade="80"/>
            <w:sz w:val="16"/>
            <w:szCs w:val="16"/>
          </w:rPr>
          <w:tab/>
        </w:r>
        <w:r w:rsidRPr="00097BFB">
          <w:rPr>
            <w:color w:val="808080" w:themeColor="background1" w:themeShade="80"/>
            <w:sz w:val="16"/>
            <w:szCs w:val="16"/>
          </w:rPr>
          <w:tab/>
        </w:r>
        <w:r w:rsidR="00B96988" w:rsidRPr="00097BFB">
          <w:rPr>
            <w:color w:val="808080" w:themeColor="background1" w:themeShade="80"/>
            <w:sz w:val="16"/>
            <w:szCs w:val="16"/>
          </w:rPr>
          <w:fldChar w:fldCharType="begin"/>
        </w:r>
        <w:r w:rsidR="00B96988" w:rsidRPr="00097BFB">
          <w:rPr>
            <w:color w:val="808080" w:themeColor="background1" w:themeShade="80"/>
            <w:sz w:val="16"/>
            <w:szCs w:val="16"/>
          </w:rPr>
          <w:instrText>PAGE   \* MERGEFORMAT</w:instrText>
        </w:r>
        <w:r w:rsidR="00B96988" w:rsidRPr="00097BFB">
          <w:rPr>
            <w:color w:val="808080" w:themeColor="background1" w:themeShade="80"/>
            <w:sz w:val="16"/>
            <w:szCs w:val="16"/>
          </w:rPr>
          <w:fldChar w:fldCharType="separate"/>
        </w:r>
        <w:r w:rsidR="00DD3467">
          <w:rPr>
            <w:noProof/>
            <w:color w:val="808080" w:themeColor="background1" w:themeShade="80"/>
            <w:sz w:val="16"/>
            <w:szCs w:val="16"/>
          </w:rPr>
          <w:t>1</w:t>
        </w:r>
        <w:r w:rsidR="00B96988" w:rsidRPr="00097BFB">
          <w:rPr>
            <w:color w:val="808080" w:themeColor="background1" w:themeShade="80"/>
            <w:sz w:val="16"/>
            <w:szCs w:val="16"/>
          </w:rPr>
          <w:fldChar w:fldCharType="end"/>
        </w:r>
        <w:r w:rsidR="00B96988" w:rsidRPr="00097BFB">
          <w:rPr>
            <w:color w:val="808080" w:themeColor="background1" w:themeShade="80"/>
            <w:sz w:val="16"/>
            <w:szCs w:val="16"/>
          </w:rPr>
          <w:t xml:space="preserve"> de </w:t>
        </w:r>
        <w:r w:rsidR="00B96988" w:rsidRPr="00097BFB">
          <w:rPr>
            <w:color w:val="808080" w:themeColor="background1" w:themeShade="80"/>
            <w:sz w:val="16"/>
            <w:szCs w:val="16"/>
          </w:rPr>
          <w:fldChar w:fldCharType="begin"/>
        </w:r>
        <w:r w:rsidR="00B96988" w:rsidRPr="00097BFB">
          <w:rPr>
            <w:color w:val="808080" w:themeColor="background1" w:themeShade="80"/>
            <w:sz w:val="16"/>
            <w:szCs w:val="16"/>
          </w:rPr>
          <w:instrText xml:space="preserve"> NUMPAGES  \* Arabic  \* MERGEFORMAT </w:instrText>
        </w:r>
        <w:r w:rsidR="00B96988" w:rsidRPr="00097BFB">
          <w:rPr>
            <w:color w:val="808080" w:themeColor="background1" w:themeShade="80"/>
            <w:sz w:val="16"/>
            <w:szCs w:val="16"/>
          </w:rPr>
          <w:fldChar w:fldCharType="separate"/>
        </w:r>
        <w:r w:rsidR="00DD3467">
          <w:rPr>
            <w:noProof/>
            <w:color w:val="808080" w:themeColor="background1" w:themeShade="80"/>
            <w:sz w:val="16"/>
            <w:szCs w:val="16"/>
          </w:rPr>
          <w:t>6</w:t>
        </w:r>
        <w:r w:rsidR="00B96988" w:rsidRPr="00097BFB">
          <w:rPr>
            <w:noProof/>
            <w:color w:val="808080" w:themeColor="background1" w:themeShade="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493" w:rsidRDefault="00972493" w:rsidP="005C2534">
      <w:pPr>
        <w:spacing w:after="0" w:line="240" w:lineRule="auto"/>
      </w:pPr>
      <w:r>
        <w:separator/>
      </w:r>
    </w:p>
  </w:footnote>
  <w:footnote w:type="continuationSeparator" w:id="0">
    <w:p w:rsidR="00972493" w:rsidRDefault="00972493" w:rsidP="005C2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6B4" w:rsidRDefault="002936B4" w:rsidP="009559E2">
    <w:pPr>
      <w:pStyle w:val="Encabezado"/>
      <w:rPr>
        <w:lang w:val="es-ES_tradnl"/>
      </w:rPr>
    </w:pPr>
  </w:p>
  <w:p w:rsidR="009559E2" w:rsidRPr="009559E2" w:rsidRDefault="009559E2" w:rsidP="009559E2">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45" w:rsidRDefault="0072733C">
    <w:pPr>
      <w:pStyle w:val="Encabezado"/>
    </w:pPr>
    <w:r>
      <w:rPr>
        <w:noProof/>
        <w:lang w:eastAsia="es-ES"/>
      </w:rPr>
      <w:drawing>
        <wp:anchor distT="0" distB="0" distL="114300" distR="114300" simplePos="0" relativeHeight="251658240" behindDoc="1" locked="0" layoutInCell="1" allowOverlap="1">
          <wp:simplePos x="0" y="0"/>
          <wp:positionH relativeFrom="column">
            <wp:posOffset>-664210</wp:posOffset>
          </wp:positionH>
          <wp:positionV relativeFrom="paragraph">
            <wp:posOffset>-440055</wp:posOffset>
          </wp:positionV>
          <wp:extent cx="6840000" cy="1624198"/>
          <wp:effectExtent l="0" t="0" r="0" b="0"/>
          <wp:wrapTight wrapText="bothSides">
            <wp:wrapPolygon edited="0">
              <wp:start x="0" y="0"/>
              <wp:lineTo x="0" y="21287"/>
              <wp:lineTo x="21538" y="21287"/>
              <wp:lineTo x="21538"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erv Ord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16241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318CF"/>
    <w:multiLevelType w:val="multilevel"/>
    <w:tmpl w:val="0AA24336"/>
    <w:lvl w:ilvl="0">
      <w:start w:val="1"/>
      <w:numFmt w:val="decimal"/>
      <w:lvlText w:val="%1."/>
      <w:lvlJc w:val="left"/>
      <w:pPr>
        <w:ind w:left="717" w:hanging="360"/>
      </w:pPr>
      <w:rPr>
        <w:rFonts w:hint="default"/>
      </w:rPr>
    </w:lvl>
    <w:lvl w:ilvl="1">
      <w:start w:val="2"/>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15:restartNumberingAfterBreak="0">
    <w:nsid w:val="19242336"/>
    <w:multiLevelType w:val="singleLevel"/>
    <w:tmpl w:val="0C0A0017"/>
    <w:lvl w:ilvl="0">
      <w:start w:val="1"/>
      <w:numFmt w:val="lowerLetter"/>
      <w:lvlText w:val="%1)"/>
      <w:lvlJc w:val="left"/>
      <w:pPr>
        <w:tabs>
          <w:tab w:val="num" w:pos="360"/>
        </w:tabs>
        <w:ind w:left="360" w:hanging="360"/>
      </w:pPr>
    </w:lvl>
  </w:abstractNum>
  <w:abstractNum w:abstractNumId="2" w15:restartNumberingAfterBreak="0">
    <w:nsid w:val="23A10DDB"/>
    <w:multiLevelType w:val="hybridMultilevel"/>
    <w:tmpl w:val="8AC8C682"/>
    <w:lvl w:ilvl="0" w:tplc="B7A012E8">
      <w:start w:val="2"/>
      <w:numFmt w:val="bullet"/>
      <w:lvlText w:val="-"/>
      <w:lvlJc w:val="left"/>
      <w:pPr>
        <w:ind w:left="645" w:hanging="360"/>
      </w:pPr>
      <w:rPr>
        <w:rFonts w:ascii="Arial" w:eastAsiaTheme="minorHAnsi" w:hAnsi="Arial" w:cs="Arial" w:hint="default"/>
      </w:rPr>
    </w:lvl>
    <w:lvl w:ilvl="1" w:tplc="0C0A0003" w:tentative="1">
      <w:start w:val="1"/>
      <w:numFmt w:val="bullet"/>
      <w:lvlText w:val="o"/>
      <w:lvlJc w:val="left"/>
      <w:pPr>
        <w:ind w:left="1365" w:hanging="360"/>
      </w:pPr>
      <w:rPr>
        <w:rFonts w:ascii="Courier New" w:hAnsi="Courier New" w:cs="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cs="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cs="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3" w15:restartNumberingAfterBreak="0">
    <w:nsid w:val="29305D71"/>
    <w:multiLevelType w:val="hybridMultilevel"/>
    <w:tmpl w:val="03A4057C"/>
    <w:lvl w:ilvl="0" w:tplc="B122F642">
      <w:numFmt w:val="bullet"/>
      <w:lvlText w:val="-"/>
      <w:lvlJc w:val="left"/>
      <w:pPr>
        <w:tabs>
          <w:tab w:val="num" w:pos="1065"/>
        </w:tabs>
        <w:ind w:left="1065" w:hanging="360"/>
      </w:pPr>
      <w:rPr>
        <w:rFonts w:ascii="Arial" w:eastAsia="Times New Roman" w:hAnsi="Arial" w:cs="Arial" w:hint="default"/>
      </w:rPr>
    </w:lvl>
    <w:lvl w:ilvl="1" w:tplc="0C0A0003">
      <w:start w:val="1"/>
      <w:numFmt w:val="bullet"/>
      <w:lvlText w:val="o"/>
      <w:lvlJc w:val="left"/>
      <w:pPr>
        <w:tabs>
          <w:tab w:val="num" w:pos="1785"/>
        </w:tabs>
        <w:ind w:left="1785"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2A0A731B"/>
    <w:multiLevelType w:val="hybridMultilevel"/>
    <w:tmpl w:val="54EE8E9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2AB06D2B"/>
    <w:multiLevelType w:val="hybridMultilevel"/>
    <w:tmpl w:val="D3E0F9AA"/>
    <w:lvl w:ilvl="0" w:tplc="A43E61D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064DD2"/>
    <w:multiLevelType w:val="multilevel"/>
    <w:tmpl w:val="7D70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015E10"/>
    <w:multiLevelType w:val="hybridMultilevel"/>
    <w:tmpl w:val="BD62EBFC"/>
    <w:lvl w:ilvl="0" w:tplc="2438DC02">
      <w:start w:val="2"/>
      <w:numFmt w:val="decimal"/>
      <w:lvlText w:val="%1."/>
      <w:lvlJc w:val="left"/>
      <w:pPr>
        <w:ind w:left="1778" w:hanging="360"/>
      </w:pPr>
      <w:rPr>
        <w:rFonts w:hint="default"/>
      </w:rPr>
    </w:lvl>
    <w:lvl w:ilvl="1" w:tplc="0C0A0019">
      <w:start w:val="1"/>
      <w:numFmt w:val="lowerLetter"/>
      <w:lvlText w:val="%2."/>
      <w:lvlJc w:val="left"/>
      <w:pPr>
        <w:ind w:left="2498" w:hanging="360"/>
      </w:pPr>
    </w:lvl>
    <w:lvl w:ilvl="2" w:tplc="0C0A001B">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8" w15:restartNumberingAfterBreak="0">
    <w:nsid w:val="2C5B5091"/>
    <w:multiLevelType w:val="hybridMultilevel"/>
    <w:tmpl w:val="E31E7078"/>
    <w:lvl w:ilvl="0" w:tplc="B678BFE2">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2CC65680"/>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3E93E50"/>
    <w:multiLevelType w:val="hybridMultilevel"/>
    <w:tmpl w:val="6A20B2B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35833385"/>
    <w:multiLevelType w:val="hybridMultilevel"/>
    <w:tmpl w:val="7CFC364E"/>
    <w:lvl w:ilvl="0" w:tplc="040A0001">
      <w:start w:val="1"/>
      <w:numFmt w:val="bullet"/>
      <w:lvlText w:val=""/>
      <w:lvlJc w:val="left"/>
      <w:pPr>
        <w:ind w:left="644" w:hanging="360"/>
      </w:pPr>
      <w:rPr>
        <w:rFonts w:ascii="Symbol" w:hAnsi="Symbol" w:hint="default"/>
      </w:rPr>
    </w:lvl>
    <w:lvl w:ilvl="1" w:tplc="040A0003" w:tentative="1">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12" w15:restartNumberingAfterBreak="0">
    <w:nsid w:val="38A71C99"/>
    <w:multiLevelType w:val="hybridMultilevel"/>
    <w:tmpl w:val="EF96E510"/>
    <w:lvl w:ilvl="0" w:tplc="6504E7AA">
      <w:start w:val="4"/>
      <w:numFmt w:val="bullet"/>
      <w:lvlText w:val="-"/>
      <w:lvlJc w:val="left"/>
      <w:pPr>
        <w:ind w:left="720" w:hanging="360"/>
      </w:pPr>
      <w:rPr>
        <w:rFonts w:ascii="Calibri" w:eastAsiaTheme="minorHAns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C729DE"/>
    <w:multiLevelType w:val="hybridMultilevel"/>
    <w:tmpl w:val="4202AA52"/>
    <w:lvl w:ilvl="0" w:tplc="081C5BB2">
      <w:start w:val="1"/>
      <w:numFmt w:val="bullet"/>
      <w:lvlText w:val=""/>
      <w:lvlJc w:val="left"/>
      <w:pPr>
        <w:ind w:left="928" w:hanging="360"/>
      </w:pPr>
      <w:rPr>
        <w:rFonts w:ascii="Symbol" w:hAnsi="Symbol" w:hint="default"/>
        <w:sz w:val="24"/>
        <w:szCs w:val="24"/>
      </w:rPr>
    </w:lvl>
    <w:lvl w:ilvl="1" w:tplc="040A0003">
      <w:start w:val="1"/>
      <w:numFmt w:val="bullet"/>
      <w:lvlText w:val="o"/>
      <w:lvlJc w:val="left"/>
      <w:pPr>
        <w:ind w:left="1648" w:hanging="360"/>
      </w:pPr>
      <w:rPr>
        <w:rFonts w:ascii="Courier New" w:hAnsi="Courier New" w:cs="Courier New" w:hint="default"/>
      </w:rPr>
    </w:lvl>
    <w:lvl w:ilvl="2" w:tplc="040A0005" w:tentative="1">
      <w:start w:val="1"/>
      <w:numFmt w:val="bullet"/>
      <w:lvlText w:val=""/>
      <w:lvlJc w:val="left"/>
      <w:pPr>
        <w:ind w:left="2368" w:hanging="360"/>
      </w:pPr>
      <w:rPr>
        <w:rFonts w:ascii="Wingdings" w:hAnsi="Wingdings" w:hint="default"/>
      </w:rPr>
    </w:lvl>
    <w:lvl w:ilvl="3" w:tplc="040A0001" w:tentative="1">
      <w:start w:val="1"/>
      <w:numFmt w:val="bullet"/>
      <w:lvlText w:val=""/>
      <w:lvlJc w:val="left"/>
      <w:pPr>
        <w:ind w:left="3088" w:hanging="360"/>
      </w:pPr>
      <w:rPr>
        <w:rFonts w:ascii="Symbol" w:hAnsi="Symbol" w:hint="default"/>
      </w:rPr>
    </w:lvl>
    <w:lvl w:ilvl="4" w:tplc="040A0003" w:tentative="1">
      <w:start w:val="1"/>
      <w:numFmt w:val="bullet"/>
      <w:lvlText w:val="o"/>
      <w:lvlJc w:val="left"/>
      <w:pPr>
        <w:ind w:left="3808" w:hanging="360"/>
      </w:pPr>
      <w:rPr>
        <w:rFonts w:ascii="Courier New" w:hAnsi="Courier New" w:cs="Courier New" w:hint="default"/>
      </w:rPr>
    </w:lvl>
    <w:lvl w:ilvl="5" w:tplc="040A0005" w:tentative="1">
      <w:start w:val="1"/>
      <w:numFmt w:val="bullet"/>
      <w:lvlText w:val=""/>
      <w:lvlJc w:val="left"/>
      <w:pPr>
        <w:ind w:left="4528" w:hanging="360"/>
      </w:pPr>
      <w:rPr>
        <w:rFonts w:ascii="Wingdings" w:hAnsi="Wingdings" w:hint="default"/>
      </w:rPr>
    </w:lvl>
    <w:lvl w:ilvl="6" w:tplc="040A0001" w:tentative="1">
      <w:start w:val="1"/>
      <w:numFmt w:val="bullet"/>
      <w:lvlText w:val=""/>
      <w:lvlJc w:val="left"/>
      <w:pPr>
        <w:ind w:left="5248" w:hanging="360"/>
      </w:pPr>
      <w:rPr>
        <w:rFonts w:ascii="Symbol" w:hAnsi="Symbol" w:hint="default"/>
      </w:rPr>
    </w:lvl>
    <w:lvl w:ilvl="7" w:tplc="040A0003" w:tentative="1">
      <w:start w:val="1"/>
      <w:numFmt w:val="bullet"/>
      <w:lvlText w:val="o"/>
      <w:lvlJc w:val="left"/>
      <w:pPr>
        <w:ind w:left="5968" w:hanging="360"/>
      </w:pPr>
      <w:rPr>
        <w:rFonts w:ascii="Courier New" w:hAnsi="Courier New" w:cs="Courier New" w:hint="default"/>
      </w:rPr>
    </w:lvl>
    <w:lvl w:ilvl="8" w:tplc="040A0005" w:tentative="1">
      <w:start w:val="1"/>
      <w:numFmt w:val="bullet"/>
      <w:lvlText w:val=""/>
      <w:lvlJc w:val="left"/>
      <w:pPr>
        <w:ind w:left="6688" w:hanging="360"/>
      </w:pPr>
      <w:rPr>
        <w:rFonts w:ascii="Wingdings" w:hAnsi="Wingdings" w:hint="default"/>
      </w:rPr>
    </w:lvl>
  </w:abstractNum>
  <w:abstractNum w:abstractNumId="14" w15:restartNumberingAfterBreak="0">
    <w:nsid w:val="428E7FD2"/>
    <w:multiLevelType w:val="hybridMultilevel"/>
    <w:tmpl w:val="D592FFE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44FC3FEA"/>
    <w:multiLevelType w:val="hybridMultilevel"/>
    <w:tmpl w:val="E9B2DA7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185147"/>
    <w:multiLevelType w:val="hybridMultilevel"/>
    <w:tmpl w:val="8C58AB6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49591D13"/>
    <w:multiLevelType w:val="hybridMultilevel"/>
    <w:tmpl w:val="3EA0E2F8"/>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25667F"/>
    <w:multiLevelType w:val="hybridMultilevel"/>
    <w:tmpl w:val="CFA698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B477C10"/>
    <w:multiLevelType w:val="hybridMultilevel"/>
    <w:tmpl w:val="84BCA180"/>
    <w:lvl w:ilvl="0" w:tplc="0C0A0001">
      <w:start w:val="1"/>
      <w:numFmt w:val="bullet"/>
      <w:lvlText w:val=""/>
      <w:lvlJc w:val="left"/>
      <w:pPr>
        <w:ind w:left="794" w:hanging="360"/>
      </w:pPr>
      <w:rPr>
        <w:rFonts w:ascii="Symbol" w:hAnsi="Symbol" w:hint="default"/>
      </w:rPr>
    </w:lvl>
    <w:lvl w:ilvl="1" w:tplc="0C0A0003" w:tentative="1">
      <w:start w:val="1"/>
      <w:numFmt w:val="bullet"/>
      <w:lvlText w:val="o"/>
      <w:lvlJc w:val="left"/>
      <w:pPr>
        <w:ind w:left="1514" w:hanging="360"/>
      </w:pPr>
      <w:rPr>
        <w:rFonts w:ascii="Courier New" w:hAnsi="Courier New" w:cs="Courier New" w:hint="default"/>
      </w:rPr>
    </w:lvl>
    <w:lvl w:ilvl="2" w:tplc="0C0A0005" w:tentative="1">
      <w:start w:val="1"/>
      <w:numFmt w:val="bullet"/>
      <w:lvlText w:val=""/>
      <w:lvlJc w:val="left"/>
      <w:pPr>
        <w:ind w:left="2234" w:hanging="360"/>
      </w:pPr>
      <w:rPr>
        <w:rFonts w:ascii="Wingdings" w:hAnsi="Wingdings" w:hint="default"/>
      </w:rPr>
    </w:lvl>
    <w:lvl w:ilvl="3" w:tplc="0C0A0001" w:tentative="1">
      <w:start w:val="1"/>
      <w:numFmt w:val="bullet"/>
      <w:lvlText w:val=""/>
      <w:lvlJc w:val="left"/>
      <w:pPr>
        <w:ind w:left="2954" w:hanging="360"/>
      </w:pPr>
      <w:rPr>
        <w:rFonts w:ascii="Symbol" w:hAnsi="Symbol" w:hint="default"/>
      </w:rPr>
    </w:lvl>
    <w:lvl w:ilvl="4" w:tplc="0C0A0003" w:tentative="1">
      <w:start w:val="1"/>
      <w:numFmt w:val="bullet"/>
      <w:lvlText w:val="o"/>
      <w:lvlJc w:val="left"/>
      <w:pPr>
        <w:ind w:left="3674" w:hanging="360"/>
      </w:pPr>
      <w:rPr>
        <w:rFonts w:ascii="Courier New" w:hAnsi="Courier New" w:cs="Courier New" w:hint="default"/>
      </w:rPr>
    </w:lvl>
    <w:lvl w:ilvl="5" w:tplc="0C0A0005" w:tentative="1">
      <w:start w:val="1"/>
      <w:numFmt w:val="bullet"/>
      <w:lvlText w:val=""/>
      <w:lvlJc w:val="left"/>
      <w:pPr>
        <w:ind w:left="4394" w:hanging="360"/>
      </w:pPr>
      <w:rPr>
        <w:rFonts w:ascii="Wingdings" w:hAnsi="Wingdings" w:hint="default"/>
      </w:rPr>
    </w:lvl>
    <w:lvl w:ilvl="6" w:tplc="0C0A0001" w:tentative="1">
      <w:start w:val="1"/>
      <w:numFmt w:val="bullet"/>
      <w:lvlText w:val=""/>
      <w:lvlJc w:val="left"/>
      <w:pPr>
        <w:ind w:left="5114" w:hanging="360"/>
      </w:pPr>
      <w:rPr>
        <w:rFonts w:ascii="Symbol" w:hAnsi="Symbol" w:hint="default"/>
      </w:rPr>
    </w:lvl>
    <w:lvl w:ilvl="7" w:tplc="0C0A0003" w:tentative="1">
      <w:start w:val="1"/>
      <w:numFmt w:val="bullet"/>
      <w:lvlText w:val="o"/>
      <w:lvlJc w:val="left"/>
      <w:pPr>
        <w:ind w:left="5834" w:hanging="360"/>
      </w:pPr>
      <w:rPr>
        <w:rFonts w:ascii="Courier New" w:hAnsi="Courier New" w:cs="Courier New" w:hint="default"/>
      </w:rPr>
    </w:lvl>
    <w:lvl w:ilvl="8" w:tplc="0C0A0005" w:tentative="1">
      <w:start w:val="1"/>
      <w:numFmt w:val="bullet"/>
      <w:lvlText w:val=""/>
      <w:lvlJc w:val="left"/>
      <w:pPr>
        <w:ind w:left="6554" w:hanging="360"/>
      </w:pPr>
      <w:rPr>
        <w:rFonts w:ascii="Wingdings" w:hAnsi="Wingdings" w:hint="default"/>
      </w:rPr>
    </w:lvl>
  </w:abstractNum>
  <w:abstractNum w:abstractNumId="20" w15:restartNumberingAfterBreak="0">
    <w:nsid w:val="5ED26A05"/>
    <w:multiLevelType w:val="hybridMultilevel"/>
    <w:tmpl w:val="0F2ECE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C566A57"/>
    <w:multiLevelType w:val="multilevel"/>
    <w:tmpl w:val="BD62EBFC"/>
    <w:lvl w:ilvl="0">
      <w:start w:val="2"/>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2" w15:restartNumberingAfterBreak="0">
    <w:nsid w:val="6D7324E7"/>
    <w:multiLevelType w:val="hybridMultilevel"/>
    <w:tmpl w:val="ECECBB1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6A01AF7"/>
    <w:multiLevelType w:val="hybridMultilevel"/>
    <w:tmpl w:val="3ECEEE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F40306"/>
    <w:multiLevelType w:val="hybridMultilevel"/>
    <w:tmpl w:val="2B62AFA8"/>
    <w:lvl w:ilvl="0" w:tplc="A09AB2DA">
      <w:start w:val="1"/>
      <w:numFmt w:val="decimal"/>
      <w:lvlText w:val="%1."/>
      <w:lvlJc w:val="left"/>
      <w:pPr>
        <w:ind w:left="720" w:hanging="360"/>
      </w:pPr>
      <w:rPr>
        <w:rFonts w:hint="default"/>
        <w:strike w:val="0"/>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4"/>
  </w:num>
  <w:num w:numId="2">
    <w:abstractNumId w:val="4"/>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0"/>
  </w:num>
  <w:num w:numId="6">
    <w:abstractNumId w:val="16"/>
  </w:num>
  <w:num w:numId="7">
    <w:abstractNumId w:val="6"/>
  </w:num>
  <w:num w:numId="8">
    <w:abstractNumId w:val="13"/>
  </w:num>
  <w:num w:numId="9">
    <w:abstractNumId w:val="18"/>
  </w:num>
  <w:num w:numId="10">
    <w:abstractNumId w:val="11"/>
  </w:num>
  <w:num w:numId="11">
    <w:abstractNumId w:val="10"/>
  </w:num>
  <w:num w:numId="12">
    <w:abstractNumId w:val="2"/>
  </w:num>
  <w:num w:numId="13">
    <w:abstractNumId w:val="7"/>
  </w:num>
  <w:num w:numId="14">
    <w:abstractNumId w:val="21"/>
  </w:num>
  <w:num w:numId="15">
    <w:abstractNumId w:val="22"/>
  </w:num>
  <w:num w:numId="16">
    <w:abstractNumId w:val="5"/>
  </w:num>
  <w:num w:numId="17">
    <w:abstractNumId w:val="8"/>
  </w:num>
  <w:num w:numId="18">
    <w:abstractNumId w:val="9"/>
  </w:num>
  <w:num w:numId="19">
    <w:abstractNumId w:val="1"/>
  </w:num>
  <w:num w:numId="20">
    <w:abstractNumId w:val="9"/>
  </w:num>
  <w:num w:numId="21">
    <w:abstractNumId w:val="15"/>
  </w:num>
  <w:num w:numId="22">
    <w:abstractNumId w:val="19"/>
  </w:num>
  <w:num w:numId="23">
    <w:abstractNumId w:val="17"/>
  </w:num>
  <w:num w:numId="24">
    <w:abstractNumId w:val="14"/>
  </w:num>
  <w:num w:numId="25">
    <w:abstractNumId w:val="0"/>
  </w:num>
  <w:num w:numId="26">
    <w:abstractNumId w:val="2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begJbIW3qlN/nejFctmrXNIKcJp8KcagOcqdDQT+TOhYW7guRNb8r5+dTXVlbFsqOtX5BhgxFFZKyribNRk19A==" w:salt="MLQIZ/t/f2MVuSiXHpNzQg=="/>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46"/>
    <w:rsid w:val="00005344"/>
    <w:rsid w:val="00005849"/>
    <w:rsid w:val="00006C5B"/>
    <w:rsid w:val="0001110F"/>
    <w:rsid w:val="0001226F"/>
    <w:rsid w:val="000128DF"/>
    <w:rsid w:val="00017964"/>
    <w:rsid w:val="00017BBA"/>
    <w:rsid w:val="00020C5A"/>
    <w:rsid w:val="00022302"/>
    <w:rsid w:val="00022F40"/>
    <w:rsid w:val="00024122"/>
    <w:rsid w:val="000243AB"/>
    <w:rsid w:val="0003744C"/>
    <w:rsid w:val="00050031"/>
    <w:rsid w:val="00073574"/>
    <w:rsid w:val="00092B6D"/>
    <w:rsid w:val="00096DD9"/>
    <w:rsid w:val="00097BFB"/>
    <w:rsid w:val="000A6E76"/>
    <w:rsid w:val="000C3CFD"/>
    <w:rsid w:val="000C6DC1"/>
    <w:rsid w:val="000D3192"/>
    <w:rsid w:val="000F24E1"/>
    <w:rsid w:val="001040A2"/>
    <w:rsid w:val="0010413C"/>
    <w:rsid w:val="00104CE9"/>
    <w:rsid w:val="00107E15"/>
    <w:rsid w:val="00110180"/>
    <w:rsid w:val="001132A2"/>
    <w:rsid w:val="00114DA8"/>
    <w:rsid w:val="00123C96"/>
    <w:rsid w:val="00125EF7"/>
    <w:rsid w:val="00126C49"/>
    <w:rsid w:val="0013245B"/>
    <w:rsid w:val="00141A6D"/>
    <w:rsid w:val="00144AD5"/>
    <w:rsid w:val="00163262"/>
    <w:rsid w:val="001875BA"/>
    <w:rsid w:val="001A350F"/>
    <w:rsid w:val="001A5807"/>
    <w:rsid w:val="001B06FD"/>
    <w:rsid w:val="001B68AF"/>
    <w:rsid w:val="001C1686"/>
    <w:rsid w:val="001C2315"/>
    <w:rsid w:val="001D68AD"/>
    <w:rsid w:val="001D6919"/>
    <w:rsid w:val="001E17F5"/>
    <w:rsid w:val="001E34FA"/>
    <w:rsid w:val="001E365F"/>
    <w:rsid w:val="001E6556"/>
    <w:rsid w:val="00205334"/>
    <w:rsid w:val="00211BC8"/>
    <w:rsid w:val="002205C7"/>
    <w:rsid w:val="00221004"/>
    <w:rsid w:val="002217C2"/>
    <w:rsid w:val="00233B96"/>
    <w:rsid w:val="00242DFB"/>
    <w:rsid w:val="00243752"/>
    <w:rsid w:val="00246E21"/>
    <w:rsid w:val="00253956"/>
    <w:rsid w:val="002671F6"/>
    <w:rsid w:val="00267F89"/>
    <w:rsid w:val="00292CD7"/>
    <w:rsid w:val="002936B4"/>
    <w:rsid w:val="002A521A"/>
    <w:rsid w:val="002A59A7"/>
    <w:rsid w:val="002B17A8"/>
    <w:rsid w:val="002C6538"/>
    <w:rsid w:val="002D1218"/>
    <w:rsid w:val="002D1800"/>
    <w:rsid w:val="002D2B9F"/>
    <w:rsid w:val="002D41C2"/>
    <w:rsid w:val="002D5D78"/>
    <w:rsid w:val="002F0371"/>
    <w:rsid w:val="00303049"/>
    <w:rsid w:val="00331746"/>
    <w:rsid w:val="00351096"/>
    <w:rsid w:val="0036539B"/>
    <w:rsid w:val="00367982"/>
    <w:rsid w:val="00374F24"/>
    <w:rsid w:val="00385790"/>
    <w:rsid w:val="00396F49"/>
    <w:rsid w:val="003971D5"/>
    <w:rsid w:val="003A40F3"/>
    <w:rsid w:val="003A7AA8"/>
    <w:rsid w:val="003B23A9"/>
    <w:rsid w:val="003B282E"/>
    <w:rsid w:val="003B76D9"/>
    <w:rsid w:val="003C0C3D"/>
    <w:rsid w:val="003C3537"/>
    <w:rsid w:val="003D12C5"/>
    <w:rsid w:val="003E31E5"/>
    <w:rsid w:val="003E5E64"/>
    <w:rsid w:val="003F78B8"/>
    <w:rsid w:val="00403DC7"/>
    <w:rsid w:val="0041225C"/>
    <w:rsid w:val="00412FE8"/>
    <w:rsid w:val="00416F4B"/>
    <w:rsid w:val="004178F1"/>
    <w:rsid w:val="00417D53"/>
    <w:rsid w:val="00420947"/>
    <w:rsid w:val="00422077"/>
    <w:rsid w:val="00424096"/>
    <w:rsid w:val="00430EF6"/>
    <w:rsid w:val="004435FF"/>
    <w:rsid w:val="004502BA"/>
    <w:rsid w:val="00453BB9"/>
    <w:rsid w:val="00456B35"/>
    <w:rsid w:val="00461724"/>
    <w:rsid w:val="00466333"/>
    <w:rsid w:val="00471A70"/>
    <w:rsid w:val="00473D9B"/>
    <w:rsid w:val="00474F18"/>
    <w:rsid w:val="004764CF"/>
    <w:rsid w:val="0049349B"/>
    <w:rsid w:val="0049401D"/>
    <w:rsid w:val="004943EF"/>
    <w:rsid w:val="00494B70"/>
    <w:rsid w:val="004A2637"/>
    <w:rsid w:val="004B53AD"/>
    <w:rsid w:val="004B701E"/>
    <w:rsid w:val="004D2A4C"/>
    <w:rsid w:val="004F423B"/>
    <w:rsid w:val="0050496D"/>
    <w:rsid w:val="005114A4"/>
    <w:rsid w:val="005120FF"/>
    <w:rsid w:val="005233C2"/>
    <w:rsid w:val="00532292"/>
    <w:rsid w:val="00534D6E"/>
    <w:rsid w:val="0053638B"/>
    <w:rsid w:val="005446DD"/>
    <w:rsid w:val="00552938"/>
    <w:rsid w:val="00553D73"/>
    <w:rsid w:val="00560939"/>
    <w:rsid w:val="00567D44"/>
    <w:rsid w:val="005842A0"/>
    <w:rsid w:val="0058536A"/>
    <w:rsid w:val="00586901"/>
    <w:rsid w:val="00586DC2"/>
    <w:rsid w:val="005947FE"/>
    <w:rsid w:val="00594BAF"/>
    <w:rsid w:val="005A72AF"/>
    <w:rsid w:val="005B6611"/>
    <w:rsid w:val="005C2534"/>
    <w:rsid w:val="005D3C14"/>
    <w:rsid w:val="005D74BD"/>
    <w:rsid w:val="005E5864"/>
    <w:rsid w:val="00600040"/>
    <w:rsid w:val="00601B95"/>
    <w:rsid w:val="00612BBB"/>
    <w:rsid w:val="0062168D"/>
    <w:rsid w:val="0064690A"/>
    <w:rsid w:val="00647047"/>
    <w:rsid w:val="00652B2E"/>
    <w:rsid w:val="0065492F"/>
    <w:rsid w:val="00656BD4"/>
    <w:rsid w:val="00666419"/>
    <w:rsid w:val="00666978"/>
    <w:rsid w:val="00667677"/>
    <w:rsid w:val="00675D18"/>
    <w:rsid w:val="0067622E"/>
    <w:rsid w:val="006957E0"/>
    <w:rsid w:val="006A11BD"/>
    <w:rsid w:val="006A4423"/>
    <w:rsid w:val="006A67FC"/>
    <w:rsid w:val="006B3E6B"/>
    <w:rsid w:val="006C1CBF"/>
    <w:rsid w:val="006D0B22"/>
    <w:rsid w:val="006F0C06"/>
    <w:rsid w:val="006F19C6"/>
    <w:rsid w:val="006F458F"/>
    <w:rsid w:val="00700839"/>
    <w:rsid w:val="007132CF"/>
    <w:rsid w:val="0071364C"/>
    <w:rsid w:val="00715849"/>
    <w:rsid w:val="00717DFC"/>
    <w:rsid w:val="00722788"/>
    <w:rsid w:val="0072733C"/>
    <w:rsid w:val="00736356"/>
    <w:rsid w:val="007417E5"/>
    <w:rsid w:val="00744084"/>
    <w:rsid w:val="00751C28"/>
    <w:rsid w:val="007535CC"/>
    <w:rsid w:val="007578D2"/>
    <w:rsid w:val="007635A3"/>
    <w:rsid w:val="00767214"/>
    <w:rsid w:val="00770E05"/>
    <w:rsid w:val="00773250"/>
    <w:rsid w:val="00775DD3"/>
    <w:rsid w:val="00776EBA"/>
    <w:rsid w:val="00780033"/>
    <w:rsid w:val="00794B30"/>
    <w:rsid w:val="007A1DE8"/>
    <w:rsid w:val="007C1A7E"/>
    <w:rsid w:val="007E5441"/>
    <w:rsid w:val="007F0894"/>
    <w:rsid w:val="007F5521"/>
    <w:rsid w:val="00804BF6"/>
    <w:rsid w:val="008056B0"/>
    <w:rsid w:val="00813569"/>
    <w:rsid w:val="008257ED"/>
    <w:rsid w:val="00825F49"/>
    <w:rsid w:val="00831312"/>
    <w:rsid w:val="00832BA0"/>
    <w:rsid w:val="00834BE8"/>
    <w:rsid w:val="00836464"/>
    <w:rsid w:val="008372E4"/>
    <w:rsid w:val="00850AEA"/>
    <w:rsid w:val="008557D7"/>
    <w:rsid w:val="0086614A"/>
    <w:rsid w:val="00876D1C"/>
    <w:rsid w:val="00886538"/>
    <w:rsid w:val="00886587"/>
    <w:rsid w:val="00890DE1"/>
    <w:rsid w:val="00893D70"/>
    <w:rsid w:val="008A41C1"/>
    <w:rsid w:val="008B0701"/>
    <w:rsid w:val="008B7DE6"/>
    <w:rsid w:val="008C01BE"/>
    <w:rsid w:val="008C22D9"/>
    <w:rsid w:val="008C5DAF"/>
    <w:rsid w:val="008C7519"/>
    <w:rsid w:val="008C7D5D"/>
    <w:rsid w:val="008D12BC"/>
    <w:rsid w:val="008E37F8"/>
    <w:rsid w:val="008F2E57"/>
    <w:rsid w:val="008F377E"/>
    <w:rsid w:val="008F7FEB"/>
    <w:rsid w:val="00901DCB"/>
    <w:rsid w:val="00914157"/>
    <w:rsid w:val="0092595B"/>
    <w:rsid w:val="00930F82"/>
    <w:rsid w:val="00933738"/>
    <w:rsid w:val="009345BD"/>
    <w:rsid w:val="00946183"/>
    <w:rsid w:val="00947E92"/>
    <w:rsid w:val="00950477"/>
    <w:rsid w:val="009559E2"/>
    <w:rsid w:val="00961B92"/>
    <w:rsid w:val="00966C2A"/>
    <w:rsid w:val="00972493"/>
    <w:rsid w:val="0097636A"/>
    <w:rsid w:val="009904BC"/>
    <w:rsid w:val="00994E8A"/>
    <w:rsid w:val="0099575C"/>
    <w:rsid w:val="009A1AE3"/>
    <w:rsid w:val="009B45E2"/>
    <w:rsid w:val="009B647C"/>
    <w:rsid w:val="009B70BD"/>
    <w:rsid w:val="009C0C57"/>
    <w:rsid w:val="009C17D5"/>
    <w:rsid w:val="009C7D35"/>
    <w:rsid w:val="009D1518"/>
    <w:rsid w:val="009D4ED5"/>
    <w:rsid w:val="009E246D"/>
    <w:rsid w:val="009F6543"/>
    <w:rsid w:val="00A022BD"/>
    <w:rsid w:val="00A40545"/>
    <w:rsid w:val="00A41C07"/>
    <w:rsid w:val="00A45912"/>
    <w:rsid w:val="00A463FC"/>
    <w:rsid w:val="00A53FF6"/>
    <w:rsid w:val="00A57A3F"/>
    <w:rsid w:val="00A614F3"/>
    <w:rsid w:val="00A625EC"/>
    <w:rsid w:val="00A72832"/>
    <w:rsid w:val="00A81747"/>
    <w:rsid w:val="00A952D5"/>
    <w:rsid w:val="00A95A3C"/>
    <w:rsid w:val="00AA0052"/>
    <w:rsid w:val="00AB0645"/>
    <w:rsid w:val="00AB20BA"/>
    <w:rsid w:val="00AB7E96"/>
    <w:rsid w:val="00AE5067"/>
    <w:rsid w:val="00AF7942"/>
    <w:rsid w:val="00B01614"/>
    <w:rsid w:val="00B04D62"/>
    <w:rsid w:val="00B04DD2"/>
    <w:rsid w:val="00B11856"/>
    <w:rsid w:val="00B21682"/>
    <w:rsid w:val="00B24D8B"/>
    <w:rsid w:val="00B3129A"/>
    <w:rsid w:val="00B3577D"/>
    <w:rsid w:val="00B64E6D"/>
    <w:rsid w:val="00B668AD"/>
    <w:rsid w:val="00B70A33"/>
    <w:rsid w:val="00B76A0F"/>
    <w:rsid w:val="00B82D2C"/>
    <w:rsid w:val="00B91A95"/>
    <w:rsid w:val="00B95E1E"/>
    <w:rsid w:val="00B96988"/>
    <w:rsid w:val="00B9731D"/>
    <w:rsid w:val="00BC0084"/>
    <w:rsid w:val="00BC548E"/>
    <w:rsid w:val="00BD19A2"/>
    <w:rsid w:val="00BE3CBD"/>
    <w:rsid w:val="00BE5A35"/>
    <w:rsid w:val="00BF182A"/>
    <w:rsid w:val="00BF280A"/>
    <w:rsid w:val="00BF2D09"/>
    <w:rsid w:val="00BF552B"/>
    <w:rsid w:val="00BF5EB0"/>
    <w:rsid w:val="00C0028A"/>
    <w:rsid w:val="00C007A4"/>
    <w:rsid w:val="00C11E8B"/>
    <w:rsid w:val="00C13A51"/>
    <w:rsid w:val="00C15838"/>
    <w:rsid w:val="00C17946"/>
    <w:rsid w:val="00C26D47"/>
    <w:rsid w:val="00C32278"/>
    <w:rsid w:val="00C35493"/>
    <w:rsid w:val="00C371C9"/>
    <w:rsid w:val="00C43448"/>
    <w:rsid w:val="00C450B6"/>
    <w:rsid w:val="00C46F2D"/>
    <w:rsid w:val="00C63325"/>
    <w:rsid w:val="00C710EE"/>
    <w:rsid w:val="00C71A66"/>
    <w:rsid w:val="00C77019"/>
    <w:rsid w:val="00C82996"/>
    <w:rsid w:val="00C917C6"/>
    <w:rsid w:val="00CA281A"/>
    <w:rsid w:val="00CA2FEF"/>
    <w:rsid w:val="00CB2137"/>
    <w:rsid w:val="00CB2DA5"/>
    <w:rsid w:val="00CB58D5"/>
    <w:rsid w:val="00CC1D2A"/>
    <w:rsid w:val="00CC2AA0"/>
    <w:rsid w:val="00CD1F5E"/>
    <w:rsid w:val="00CD2579"/>
    <w:rsid w:val="00CD4C38"/>
    <w:rsid w:val="00CD55DF"/>
    <w:rsid w:val="00CE05D1"/>
    <w:rsid w:val="00CF1BDA"/>
    <w:rsid w:val="00D0556F"/>
    <w:rsid w:val="00D05DF0"/>
    <w:rsid w:val="00D06DE1"/>
    <w:rsid w:val="00D07F4F"/>
    <w:rsid w:val="00D12565"/>
    <w:rsid w:val="00D15619"/>
    <w:rsid w:val="00D273B5"/>
    <w:rsid w:val="00D52C85"/>
    <w:rsid w:val="00D54308"/>
    <w:rsid w:val="00D601CC"/>
    <w:rsid w:val="00D62DED"/>
    <w:rsid w:val="00D64225"/>
    <w:rsid w:val="00D66868"/>
    <w:rsid w:val="00D85BB5"/>
    <w:rsid w:val="00DA7726"/>
    <w:rsid w:val="00DB2F17"/>
    <w:rsid w:val="00DC517F"/>
    <w:rsid w:val="00DC61AF"/>
    <w:rsid w:val="00DD1FE7"/>
    <w:rsid w:val="00DD3467"/>
    <w:rsid w:val="00DD5CC4"/>
    <w:rsid w:val="00DF670B"/>
    <w:rsid w:val="00E02408"/>
    <w:rsid w:val="00E15620"/>
    <w:rsid w:val="00E23A67"/>
    <w:rsid w:val="00E37BBE"/>
    <w:rsid w:val="00E440C1"/>
    <w:rsid w:val="00E73D0C"/>
    <w:rsid w:val="00E74081"/>
    <w:rsid w:val="00E844BE"/>
    <w:rsid w:val="00E937A3"/>
    <w:rsid w:val="00E95DC3"/>
    <w:rsid w:val="00EA3E08"/>
    <w:rsid w:val="00EA5E25"/>
    <w:rsid w:val="00EB0358"/>
    <w:rsid w:val="00EB2A65"/>
    <w:rsid w:val="00EB553A"/>
    <w:rsid w:val="00EC0446"/>
    <w:rsid w:val="00EE46DC"/>
    <w:rsid w:val="00F00712"/>
    <w:rsid w:val="00F1768A"/>
    <w:rsid w:val="00F242FF"/>
    <w:rsid w:val="00F24632"/>
    <w:rsid w:val="00F27B08"/>
    <w:rsid w:val="00F41444"/>
    <w:rsid w:val="00F42FAB"/>
    <w:rsid w:val="00F4688E"/>
    <w:rsid w:val="00F51C0F"/>
    <w:rsid w:val="00F56419"/>
    <w:rsid w:val="00F607AE"/>
    <w:rsid w:val="00F67388"/>
    <w:rsid w:val="00F708EB"/>
    <w:rsid w:val="00F93B5E"/>
    <w:rsid w:val="00F94961"/>
    <w:rsid w:val="00FA38BB"/>
    <w:rsid w:val="00FB596C"/>
    <w:rsid w:val="00FC2ACB"/>
    <w:rsid w:val="00FD50B0"/>
    <w:rsid w:val="00FD7D4D"/>
    <w:rsid w:val="00FF4B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FB012EC"/>
  <w15:docId w15:val="{B2014FB2-E6C4-4416-828E-D98B77B1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5B"/>
  </w:style>
  <w:style w:type="paragraph" w:styleId="Ttulo3">
    <w:name w:val="heading 3"/>
    <w:basedOn w:val="Normal"/>
    <w:next w:val="Normal"/>
    <w:link w:val="Ttulo3Car"/>
    <w:uiPriority w:val="9"/>
    <w:semiHidden/>
    <w:unhideWhenUsed/>
    <w:qFormat/>
    <w:rsid w:val="001E17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7946"/>
    <w:pPr>
      <w:ind w:left="720"/>
      <w:contextualSpacing/>
    </w:pPr>
  </w:style>
  <w:style w:type="paragraph" w:styleId="Encabezado">
    <w:name w:val="header"/>
    <w:basedOn w:val="Normal"/>
    <w:link w:val="EncabezadoCar"/>
    <w:uiPriority w:val="99"/>
    <w:unhideWhenUsed/>
    <w:rsid w:val="005C25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2534"/>
  </w:style>
  <w:style w:type="paragraph" w:styleId="Piedepgina">
    <w:name w:val="footer"/>
    <w:basedOn w:val="Normal"/>
    <w:link w:val="PiedepginaCar"/>
    <w:uiPriority w:val="99"/>
    <w:unhideWhenUsed/>
    <w:rsid w:val="005C25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2534"/>
  </w:style>
  <w:style w:type="character" w:customStyle="1" w:styleId="Ttulo3Car">
    <w:name w:val="Título 3 Car"/>
    <w:basedOn w:val="Fuentedeprrafopredeter"/>
    <w:link w:val="Ttulo3"/>
    <w:uiPriority w:val="9"/>
    <w:semiHidden/>
    <w:rsid w:val="001E17F5"/>
    <w:rPr>
      <w:rFonts w:asciiTheme="majorHAnsi" w:eastAsiaTheme="majorEastAsia" w:hAnsiTheme="majorHAnsi" w:cstheme="majorBidi"/>
      <w:b/>
      <w:bCs/>
      <w:color w:val="4F81BD" w:themeColor="accent1"/>
    </w:rPr>
  </w:style>
  <w:style w:type="character" w:customStyle="1" w:styleId="apple-converted-space">
    <w:name w:val="apple-converted-space"/>
    <w:basedOn w:val="Fuentedeprrafopredeter"/>
    <w:rsid w:val="00722788"/>
  </w:style>
  <w:style w:type="paragraph" w:styleId="Textodeglobo">
    <w:name w:val="Balloon Text"/>
    <w:basedOn w:val="Normal"/>
    <w:link w:val="TextodegloboCar"/>
    <w:uiPriority w:val="99"/>
    <w:semiHidden/>
    <w:unhideWhenUsed/>
    <w:rsid w:val="007227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788"/>
    <w:rPr>
      <w:rFonts w:ascii="Tahoma" w:hAnsi="Tahoma" w:cs="Tahoma"/>
      <w:sz w:val="16"/>
      <w:szCs w:val="16"/>
    </w:rPr>
  </w:style>
  <w:style w:type="paragraph" w:customStyle="1" w:styleId="xl1">
    <w:name w:val="xl1"/>
    <w:basedOn w:val="Normal"/>
    <w:rsid w:val="00722788"/>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xl2">
    <w:name w:val="xl2"/>
    <w:basedOn w:val="Normal"/>
    <w:rsid w:val="00722788"/>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F00712"/>
    <w:rPr>
      <w:color w:val="0000FF" w:themeColor="hyperlink"/>
      <w:u w:val="single"/>
    </w:rPr>
  </w:style>
  <w:style w:type="character" w:styleId="Hipervnculovisitado">
    <w:name w:val="FollowedHyperlink"/>
    <w:basedOn w:val="Fuentedeprrafopredeter"/>
    <w:uiPriority w:val="99"/>
    <w:semiHidden/>
    <w:unhideWhenUsed/>
    <w:rsid w:val="00D15619"/>
    <w:rPr>
      <w:color w:val="800080" w:themeColor="followedHyperlink"/>
      <w:u w:val="single"/>
    </w:rPr>
  </w:style>
  <w:style w:type="paragraph" w:styleId="Textoindependiente2">
    <w:name w:val="Body Text 2"/>
    <w:basedOn w:val="Normal"/>
    <w:link w:val="Textoindependiente2Car"/>
    <w:rsid w:val="003B282E"/>
    <w:pPr>
      <w:spacing w:after="0" w:line="240" w:lineRule="auto"/>
      <w:jc w:val="both"/>
    </w:pPr>
    <w:rPr>
      <w:rFonts w:ascii="Arial" w:eastAsia="Times New Roman" w:hAnsi="Arial" w:cs="Times New Roman"/>
      <w:sz w:val="18"/>
      <w:szCs w:val="20"/>
      <w:lang w:val="es-ES_tradnl" w:eastAsia="es-ES"/>
    </w:rPr>
  </w:style>
  <w:style w:type="character" w:customStyle="1" w:styleId="Textoindependiente2Car">
    <w:name w:val="Texto independiente 2 Car"/>
    <w:basedOn w:val="Fuentedeprrafopredeter"/>
    <w:link w:val="Textoindependiente2"/>
    <w:rsid w:val="003B282E"/>
    <w:rPr>
      <w:rFonts w:ascii="Arial" w:eastAsia="Times New Roman" w:hAnsi="Arial" w:cs="Times New Roman"/>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980">
      <w:bodyDiv w:val="1"/>
      <w:marLeft w:val="0"/>
      <w:marRight w:val="0"/>
      <w:marTop w:val="0"/>
      <w:marBottom w:val="0"/>
      <w:divBdr>
        <w:top w:val="none" w:sz="0" w:space="0" w:color="auto"/>
        <w:left w:val="none" w:sz="0" w:space="0" w:color="auto"/>
        <w:bottom w:val="none" w:sz="0" w:space="0" w:color="auto"/>
        <w:right w:val="none" w:sz="0" w:space="0" w:color="auto"/>
      </w:divBdr>
    </w:div>
    <w:div w:id="40594536">
      <w:bodyDiv w:val="1"/>
      <w:marLeft w:val="0"/>
      <w:marRight w:val="0"/>
      <w:marTop w:val="0"/>
      <w:marBottom w:val="0"/>
      <w:divBdr>
        <w:top w:val="none" w:sz="0" w:space="0" w:color="auto"/>
        <w:left w:val="none" w:sz="0" w:space="0" w:color="auto"/>
        <w:bottom w:val="none" w:sz="0" w:space="0" w:color="auto"/>
        <w:right w:val="none" w:sz="0" w:space="0" w:color="auto"/>
      </w:divBdr>
    </w:div>
    <w:div w:id="478306676">
      <w:bodyDiv w:val="1"/>
      <w:marLeft w:val="0"/>
      <w:marRight w:val="0"/>
      <w:marTop w:val="0"/>
      <w:marBottom w:val="0"/>
      <w:divBdr>
        <w:top w:val="none" w:sz="0" w:space="0" w:color="auto"/>
        <w:left w:val="none" w:sz="0" w:space="0" w:color="auto"/>
        <w:bottom w:val="none" w:sz="0" w:space="0" w:color="auto"/>
        <w:right w:val="none" w:sz="0" w:space="0" w:color="auto"/>
      </w:divBdr>
    </w:div>
    <w:div w:id="480118789">
      <w:bodyDiv w:val="1"/>
      <w:marLeft w:val="0"/>
      <w:marRight w:val="0"/>
      <w:marTop w:val="0"/>
      <w:marBottom w:val="0"/>
      <w:divBdr>
        <w:top w:val="none" w:sz="0" w:space="0" w:color="auto"/>
        <w:left w:val="none" w:sz="0" w:space="0" w:color="auto"/>
        <w:bottom w:val="none" w:sz="0" w:space="0" w:color="auto"/>
        <w:right w:val="none" w:sz="0" w:space="0" w:color="auto"/>
      </w:divBdr>
    </w:div>
    <w:div w:id="700711704">
      <w:bodyDiv w:val="1"/>
      <w:marLeft w:val="0"/>
      <w:marRight w:val="0"/>
      <w:marTop w:val="0"/>
      <w:marBottom w:val="0"/>
      <w:divBdr>
        <w:top w:val="none" w:sz="0" w:space="0" w:color="auto"/>
        <w:left w:val="none" w:sz="0" w:space="0" w:color="auto"/>
        <w:bottom w:val="none" w:sz="0" w:space="0" w:color="auto"/>
        <w:right w:val="none" w:sz="0" w:space="0" w:color="auto"/>
      </w:divBdr>
    </w:div>
    <w:div w:id="760685304">
      <w:bodyDiv w:val="1"/>
      <w:marLeft w:val="0"/>
      <w:marRight w:val="0"/>
      <w:marTop w:val="0"/>
      <w:marBottom w:val="0"/>
      <w:divBdr>
        <w:top w:val="none" w:sz="0" w:space="0" w:color="auto"/>
        <w:left w:val="none" w:sz="0" w:space="0" w:color="auto"/>
        <w:bottom w:val="none" w:sz="0" w:space="0" w:color="auto"/>
        <w:right w:val="none" w:sz="0" w:space="0" w:color="auto"/>
      </w:divBdr>
    </w:div>
    <w:div w:id="813528307">
      <w:bodyDiv w:val="1"/>
      <w:marLeft w:val="0"/>
      <w:marRight w:val="0"/>
      <w:marTop w:val="0"/>
      <w:marBottom w:val="0"/>
      <w:divBdr>
        <w:top w:val="none" w:sz="0" w:space="0" w:color="auto"/>
        <w:left w:val="none" w:sz="0" w:space="0" w:color="auto"/>
        <w:bottom w:val="none" w:sz="0" w:space="0" w:color="auto"/>
        <w:right w:val="none" w:sz="0" w:space="0" w:color="auto"/>
      </w:divBdr>
    </w:div>
    <w:div w:id="1178159032">
      <w:bodyDiv w:val="1"/>
      <w:marLeft w:val="0"/>
      <w:marRight w:val="0"/>
      <w:marTop w:val="0"/>
      <w:marBottom w:val="0"/>
      <w:divBdr>
        <w:top w:val="none" w:sz="0" w:space="0" w:color="auto"/>
        <w:left w:val="none" w:sz="0" w:space="0" w:color="auto"/>
        <w:bottom w:val="none" w:sz="0" w:space="0" w:color="auto"/>
        <w:right w:val="none" w:sz="0" w:space="0" w:color="auto"/>
      </w:divBdr>
    </w:div>
    <w:div w:id="1329793754">
      <w:bodyDiv w:val="1"/>
      <w:marLeft w:val="0"/>
      <w:marRight w:val="0"/>
      <w:marTop w:val="0"/>
      <w:marBottom w:val="0"/>
      <w:divBdr>
        <w:top w:val="none" w:sz="0" w:space="0" w:color="auto"/>
        <w:left w:val="none" w:sz="0" w:space="0" w:color="auto"/>
        <w:bottom w:val="none" w:sz="0" w:space="0" w:color="auto"/>
        <w:right w:val="none" w:sz="0" w:space="0" w:color="auto"/>
      </w:divBdr>
    </w:div>
    <w:div w:id="1345207854">
      <w:bodyDiv w:val="1"/>
      <w:marLeft w:val="0"/>
      <w:marRight w:val="0"/>
      <w:marTop w:val="0"/>
      <w:marBottom w:val="0"/>
      <w:divBdr>
        <w:top w:val="none" w:sz="0" w:space="0" w:color="auto"/>
        <w:left w:val="none" w:sz="0" w:space="0" w:color="auto"/>
        <w:bottom w:val="none" w:sz="0" w:space="0" w:color="auto"/>
        <w:right w:val="none" w:sz="0" w:space="0" w:color="auto"/>
      </w:divBdr>
    </w:div>
    <w:div w:id="1492133688">
      <w:bodyDiv w:val="1"/>
      <w:marLeft w:val="0"/>
      <w:marRight w:val="0"/>
      <w:marTop w:val="0"/>
      <w:marBottom w:val="0"/>
      <w:divBdr>
        <w:top w:val="none" w:sz="0" w:space="0" w:color="auto"/>
        <w:left w:val="none" w:sz="0" w:space="0" w:color="auto"/>
        <w:bottom w:val="none" w:sz="0" w:space="0" w:color="auto"/>
        <w:right w:val="none" w:sz="0" w:space="0" w:color="auto"/>
      </w:divBdr>
    </w:div>
    <w:div w:id="1903366070">
      <w:bodyDiv w:val="1"/>
      <w:marLeft w:val="0"/>
      <w:marRight w:val="0"/>
      <w:marTop w:val="0"/>
      <w:marBottom w:val="0"/>
      <w:divBdr>
        <w:top w:val="none" w:sz="0" w:space="0" w:color="auto"/>
        <w:left w:val="none" w:sz="0" w:space="0" w:color="auto"/>
        <w:bottom w:val="none" w:sz="0" w:space="0" w:color="auto"/>
        <w:right w:val="none" w:sz="0" w:space="0" w:color="auto"/>
      </w:divBdr>
    </w:div>
    <w:div w:id="210437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ismo.navarra.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6D298-500E-4F1E-845A-42217745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2696</Words>
  <Characters>14833</Characters>
  <Application>Microsoft Office Word</Application>
  <DocSecurity>8</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Pernaut Lerga, Koldo (S.O.S. Navarra)</dc:creator>
  <cp:lastModifiedBy>n223189</cp:lastModifiedBy>
  <cp:revision>30</cp:revision>
  <cp:lastPrinted>2021-06-16T11:38:00Z</cp:lastPrinted>
  <dcterms:created xsi:type="dcterms:W3CDTF">2020-01-14T11:17:00Z</dcterms:created>
  <dcterms:modified xsi:type="dcterms:W3CDTF">2024-08-22T10:49:00Z</dcterms:modified>
</cp:coreProperties>
</file>