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</w:t>
            </w:r>
            <w:bookmarkStart w:id="0" w:name="_GoBack"/>
            <w:bookmarkEnd w:id="0"/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5B246C" w:rsidRDefault="007B09CA" w:rsidP="005B246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B24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tratamiento es necesario para el cumplimiento de una misión de interés público o el ejercicio de poderes públicos, como es </w:t>
            </w:r>
            <w:r w:rsidR="005B246C" w:rsidRPr="005B246C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Pr="005B24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5B246C" w:rsidRPr="005B24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Registro de Convenios Colectivos, Acuerdos Colectivos de Trabajo y Planes de Igualdad de Navarra </w:t>
            </w:r>
            <w:r w:rsidRPr="005B24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la forma prevista en </w:t>
            </w:r>
            <w:r w:rsidR="005B246C" w:rsidRPr="005B24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Real Decreto 713/2010, de 28 de mayo, sobre registro y depósito de convenios, acuerdos colectivos de trabajo y planes de igualdad y la Orden Foral 296/2010, de 16 de septiembre, por la que se crea el Registro de Convenios y Acuerdos Colectivos de Trabajo de Navarra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6C" w:rsidRDefault="005B246C">
      <w:r>
        <w:separator/>
      </w:r>
    </w:p>
  </w:endnote>
  <w:endnote w:type="continuationSeparator" w:id="0">
    <w:p w:rsidR="005B246C" w:rsidRDefault="005B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</w:r>
    <w:proofErr w:type="spellStart"/>
    <w:r w:rsidRPr="005774CD">
      <w:rPr>
        <w:rFonts w:ascii="Arial" w:hAnsi="Arial" w:cs="Arial"/>
        <w:sz w:val="14"/>
        <w:szCs w:val="14"/>
      </w:rPr>
      <w:t>Página</w:t>
    </w:r>
    <w:proofErr w:type="spellEnd"/>
    <w:r w:rsidRPr="005774CD">
      <w:rPr>
        <w:rFonts w:ascii="Arial" w:hAnsi="Arial" w:cs="Arial"/>
        <w:sz w:val="14"/>
        <w:szCs w:val="14"/>
      </w:rPr>
      <w:t xml:space="preserve">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5B246C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5B246C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11  Rev</w:t>
    </w:r>
    <w:proofErr w:type="gramEnd"/>
    <w:r>
      <w:rPr>
        <w:rFonts w:ascii="Arial" w:hAnsi="Arial" w:cs="Arial"/>
        <w:sz w:val="14"/>
        <w:szCs w:val="14"/>
      </w:rPr>
      <w:t xml:space="preserve">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6C" w:rsidRDefault="005B246C">
      <w:r>
        <w:separator/>
      </w:r>
    </w:p>
  </w:footnote>
  <w:footnote w:type="continuationSeparator" w:id="0">
    <w:p w:rsidR="005B246C" w:rsidRDefault="005B2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rPr>
        <w:cantSplit/>
        <w:trHeight w:val="860"/>
      </w:trPr>
      <w:tc>
        <w:tcPr>
          <w:tcW w:w="4253" w:type="dxa"/>
        </w:tcPr>
        <w:p w:rsidR="009572DE" w:rsidRPr="00D579CD" w:rsidRDefault="00E10CB9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3400" cy="419100"/>
                <wp:effectExtent l="0" t="0" r="6350" b="0"/>
                <wp:docPr id="7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E10C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2000" cy="482600"/>
          <wp:effectExtent l="0" t="0" r="635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6C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246C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0CB9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Z%20BEGO\aa%20doc%20calidad\aaa%20proteccion%20de%20datos\Fc6.02.11%20S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>24</Proceso_x0020_antiguo>
    <Tipo_x0020_documento_x0020_calidad xmlns="86048f59-8fe8-440a-9878-378195a7d76f">4</Tipo_x0020_documento_x0020_calidad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Props1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8891F1-88DF-4ED0-AFEE-DF7D3084951D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86048f59-8fe8-440a-9878-378195a7d76f"/>
    <ds:schemaRef ds:uri="29938359-0a1e-4266-8f79-8d99b608e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Fc6.02.11 ST.dotx</Template>
  <TotalTime>3</TotalTime>
  <Pages>1</Pages>
  <Words>615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4001</CharactersWithSpaces>
  <SharedDoc>false</SharedDoc>
  <HLinks>
    <vt:vector size="12" baseType="variant">
      <vt:variant>
        <vt:i4>2293862</vt:i4>
      </vt:variant>
      <vt:variant>
        <vt:i4>16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  <vt:variant>
        <vt:i4>2097249</vt:i4>
      </vt:variant>
      <vt:variant>
        <vt:i4>2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%3A%2F%2Fpamplonetario.org%2F2016%2F01%2Ffan16-el-festival-de-anime-de-navarra-desembarca-con-el-ano-nuevo%2F&amp;psig=AFQjCNHAPGCeJwzU2ZmKHLdYMBXTRxsUlQ&amp;ust=1460201726677497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n009817</cp:lastModifiedBy>
  <cp:revision>1</cp:revision>
  <cp:lastPrinted>2019-07-03T09:28:00Z</cp:lastPrinted>
  <dcterms:created xsi:type="dcterms:W3CDTF">2021-05-03T11:49:00Z</dcterms:created>
  <dcterms:modified xsi:type="dcterms:W3CDTF">2021-05-03T11:52:00Z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