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2C" w:rsidRPr="008135AF" w:rsidRDefault="008E4F85" w:rsidP="008135AF">
      <w:pPr>
        <w:shd w:val="clear" w:color="auto" w:fill="FFFFFF"/>
        <w:jc w:val="center"/>
        <w:outlineLvl w:val="2"/>
        <w:rPr>
          <w:rFonts w:ascii="Arial" w:hAnsi="Arial" w:cs="Arial"/>
          <w:b/>
          <w:bCs/>
          <w:color w:val="333399"/>
          <w:sz w:val="22"/>
          <w:szCs w:val="22"/>
        </w:rPr>
      </w:pPr>
      <w:r w:rsidRPr="008135AF">
        <w:rPr>
          <w:rFonts w:ascii="Arial" w:hAnsi="Arial" w:cs="Arial"/>
          <w:b/>
          <w:bCs/>
          <w:color w:val="333399"/>
          <w:sz w:val="22"/>
          <w:szCs w:val="22"/>
        </w:rPr>
        <w:t>SOCIEDAD</w:t>
      </w:r>
      <w:r w:rsidR="001B4F2C" w:rsidRPr="008135AF">
        <w:rPr>
          <w:rFonts w:ascii="Arial" w:hAnsi="Arial" w:cs="Arial"/>
          <w:b/>
          <w:bCs/>
          <w:color w:val="333399"/>
          <w:sz w:val="22"/>
          <w:szCs w:val="22"/>
        </w:rPr>
        <w:t>ES</w:t>
      </w:r>
      <w:r w:rsidRPr="008135AF">
        <w:rPr>
          <w:rFonts w:ascii="Arial" w:hAnsi="Arial" w:cs="Arial"/>
          <w:b/>
          <w:bCs/>
          <w:color w:val="333399"/>
          <w:sz w:val="22"/>
          <w:szCs w:val="22"/>
        </w:rPr>
        <w:t xml:space="preserve"> AGRARIA</w:t>
      </w:r>
      <w:r w:rsidR="001B4F2C" w:rsidRPr="008135AF">
        <w:rPr>
          <w:rFonts w:ascii="Arial" w:hAnsi="Arial" w:cs="Arial"/>
          <w:b/>
          <w:bCs/>
          <w:color w:val="333399"/>
          <w:sz w:val="22"/>
          <w:szCs w:val="22"/>
        </w:rPr>
        <w:t>S</w:t>
      </w:r>
      <w:r w:rsidRPr="008135AF">
        <w:rPr>
          <w:rFonts w:ascii="Arial" w:hAnsi="Arial" w:cs="Arial"/>
          <w:b/>
          <w:bCs/>
          <w:color w:val="333399"/>
          <w:sz w:val="22"/>
          <w:szCs w:val="22"/>
        </w:rPr>
        <w:t xml:space="preserve"> DE TRANSFORMACIÓN</w:t>
      </w:r>
      <w:r w:rsidR="001B4F2C" w:rsidRPr="008135AF">
        <w:rPr>
          <w:rFonts w:ascii="Arial" w:hAnsi="Arial" w:cs="Arial"/>
          <w:b/>
          <w:bCs/>
          <w:color w:val="333399"/>
          <w:sz w:val="22"/>
          <w:szCs w:val="22"/>
        </w:rPr>
        <w:t xml:space="preserve"> (SAT)</w:t>
      </w:r>
    </w:p>
    <w:p w:rsidR="008E4F85" w:rsidRPr="008135AF" w:rsidRDefault="008E4F85" w:rsidP="008135AF">
      <w:pPr>
        <w:shd w:val="clear" w:color="auto" w:fill="FFFFFF"/>
        <w:jc w:val="both"/>
        <w:outlineLvl w:val="3"/>
        <w:rPr>
          <w:rFonts w:ascii="Arial" w:hAnsi="Arial" w:cs="Arial"/>
          <w:b/>
          <w:bCs/>
          <w:color w:val="333399"/>
          <w:sz w:val="22"/>
          <w:szCs w:val="22"/>
        </w:rPr>
      </w:pPr>
      <w:bookmarkStart w:id="0" w:name="legislacionaplicable"/>
      <w:bookmarkStart w:id="1" w:name="concepto"/>
      <w:bookmarkEnd w:id="0"/>
      <w:bookmarkEnd w:id="1"/>
    </w:p>
    <w:p w:rsidR="008E4F85" w:rsidRDefault="008E4F85"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Concepto</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numPr>
          <w:ilvl w:val="0"/>
          <w:numId w:val="4"/>
        </w:numPr>
        <w:shd w:val="clear" w:color="auto" w:fill="FFFFFF"/>
        <w:jc w:val="both"/>
        <w:rPr>
          <w:rFonts w:ascii="Arial" w:hAnsi="Arial" w:cs="Arial"/>
          <w:color w:val="000000"/>
          <w:sz w:val="22"/>
          <w:szCs w:val="22"/>
        </w:rPr>
      </w:pPr>
      <w:r w:rsidRPr="008135AF">
        <w:rPr>
          <w:rFonts w:ascii="Arial" w:hAnsi="Arial" w:cs="Arial"/>
          <w:color w:val="000000"/>
          <w:sz w:val="22"/>
          <w:szCs w:val="22"/>
        </w:rPr>
        <w:t>Son sociedades civiles de finalidad económico</w:t>
      </w:r>
      <w:r w:rsidR="00FC2605" w:rsidRPr="008135AF">
        <w:rPr>
          <w:rFonts w:ascii="Arial" w:hAnsi="Arial" w:cs="Arial"/>
          <w:color w:val="000000"/>
          <w:sz w:val="22"/>
          <w:szCs w:val="22"/>
        </w:rPr>
        <w:t>-</w:t>
      </w:r>
      <w:r w:rsidRPr="008135AF">
        <w:rPr>
          <w:rFonts w:ascii="Arial" w:hAnsi="Arial" w:cs="Arial"/>
          <w:color w:val="000000"/>
          <w:sz w:val="22"/>
          <w:szCs w:val="22"/>
        </w:rPr>
        <w:t xml:space="preserve">social constituidas para la producción, transformación y comercialización de productos agrícolas, ganaderos o forestales, la realización de mejoras en el medio rural, promoción y desarrollo agrarios y la prestación de servicios comunes que sirvan a aquella finalidad. </w:t>
      </w:r>
    </w:p>
    <w:p w:rsidR="00725F4C" w:rsidRDefault="00725F4C" w:rsidP="008135AF">
      <w:pPr>
        <w:shd w:val="clear" w:color="auto" w:fill="FFFFFF"/>
        <w:jc w:val="both"/>
        <w:outlineLvl w:val="3"/>
        <w:rPr>
          <w:rFonts w:ascii="Arial" w:hAnsi="Arial" w:cs="Arial"/>
          <w:b/>
          <w:bCs/>
          <w:color w:val="333399"/>
          <w:sz w:val="22"/>
          <w:szCs w:val="22"/>
        </w:rPr>
      </w:pPr>
      <w:bookmarkStart w:id="2" w:name="caracteristicas"/>
      <w:bookmarkEnd w:id="2"/>
    </w:p>
    <w:p w:rsidR="00725F4C" w:rsidRDefault="00725F4C" w:rsidP="008135AF">
      <w:pPr>
        <w:shd w:val="clear" w:color="auto" w:fill="FFFFFF"/>
        <w:jc w:val="both"/>
        <w:outlineLvl w:val="3"/>
        <w:rPr>
          <w:rFonts w:ascii="Arial" w:hAnsi="Arial" w:cs="Arial"/>
          <w:b/>
          <w:bCs/>
          <w:color w:val="333399"/>
          <w:sz w:val="22"/>
          <w:szCs w:val="22"/>
        </w:rPr>
      </w:pPr>
    </w:p>
    <w:p w:rsidR="008E4F85" w:rsidRDefault="008E4F85"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Características</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Son sociedades civiles, aunque sujetas al </w:t>
      </w:r>
      <w:r w:rsidR="00FC2605" w:rsidRPr="008135AF">
        <w:rPr>
          <w:rFonts w:ascii="Arial" w:hAnsi="Arial" w:cs="Arial"/>
          <w:color w:val="000000"/>
          <w:sz w:val="22"/>
          <w:szCs w:val="22"/>
        </w:rPr>
        <w:t>I</w:t>
      </w:r>
      <w:r w:rsidRPr="008135AF">
        <w:rPr>
          <w:rFonts w:ascii="Arial" w:hAnsi="Arial" w:cs="Arial"/>
          <w:color w:val="000000"/>
          <w:sz w:val="22"/>
          <w:szCs w:val="22"/>
        </w:rPr>
        <w:t xml:space="preserve">mpuesto sobre </w:t>
      </w:r>
      <w:r w:rsidR="00FC2605" w:rsidRPr="008135AF">
        <w:rPr>
          <w:rFonts w:ascii="Arial" w:hAnsi="Arial" w:cs="Arial"/>
          <w:color w:val="000000"/>
          <w:sz w:val="22"/>
          <w:szCs w:val="22"/>
        </w:rPr>
        <w:t>S</w:t>
      </w:r>
      <w:r w:rsidRPr="008135AF">
        <w:rPr>
          <w:rFonts w:ascii="Arial" w:hAnsi="Arial" w:cs="Arial"/>
          <w:color w:val="000000"/>
          <w:sz w:val="22"/>
          <w:szCs w:val="22"/>
        </w:rPr>
        <w:t xml:space="preserve">ociedades. </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Se rigen en primer lugar por el Real Decreto </w:t>
      </w:r>
      <w:r w:rsidR="00FC2605" w:rsidRPr="008135AF">
        <w:rPr>
          <w:rFonts w:ascii="Arial" w:hAnsi="Arial" w:cs="Arial"/>
          <w:color w:val="000000"/>
          <w:sz w:val="22"/>
          <w:szCs w:val="22"/>
        </w:rPr>
        <w:t xml:space="preserve">1776/1981, de 3 de agosto, y por </w:t>
      </w:r>
      <w:smartTag w:uri="urn:schemas-microsoft-com:office:smarttags" w:element="PersonName">
        <w:smartTagPr>
          <w:attr w:name="ProductID" w:val="la Orden"/>
        </w:smartTagPr>
        <w:r w:rsidR="00FC2605" w:rsidRPr="008135AF">
          <w:rPr>
            <w:rFonts w:ascii="Arial" w:hAnsi="Arial" w:cs="Arial"/>
            <w:color w:val="000000"/>
            <w:sz w:val="22"/>
            <w:szCs w:val="22"/>
          </w:rPr>
          <w:t>la Orden</w:t>
        </w:r>
      </w:smartTag>
      <w:r w:rsidR="00FC2605" w:rsidRPr="008135AF">
        <w:rPr>
          <w:rFonts w:ascii="Arial" w:hAnsi="Arial" w:cs="Arial"/>
          <w:color w:val="000000"/>
          <w:sz w:val="22"/>
          <w:szCs w:val="22"/>
        </w:rPr>
        <w:t xml:space="preserve"> de 14 de septiembre de 1982 que lo desarrolla, </w:t>
      </w:r>
      <w:r w:rsidRPr="008135AF">
        <w:rPr>
          <w:rFonts w:ascii="Arial" w:hAnsi="Arial" w:cs="Arial"/>
          <w:color w:val="000000"/>
          <w:sz w:val="22"/>
          <w:szCs w:val="22"/>
        </w:rPr>
        <w:t>y su</w:t>
      </w:r>
      <w:r w:rsidR="00FC2605" w:rsidRPr="008135AF">
        <w:rPr>
          <w:rFonts w:ascii="Arial" w:hAnsi="Arial" w:cs="Arial"/>
          <w:color w:val="000000"/>
          <w:sz w:val="22"/>
          <w:szCs w:val="22"/>
        </w:rPr>
        <w:t>bsidiariamente</w:t>
      </w:r>
      <w:r w:rsidRPr="008135AF">
        <w:rPr>
          <w:rFonts w:ascii="Arial" w:hAnsi="Arial" w:cs="Arial"/>
          <w:color w:val="000000"/>
          <w:sz w:val="22"/>
          <w:szCs w:val="22"/>
        </w:rPr>
        <w:t xml:space="preserve"> p</w:t>
      </w:r>
      <w:r w:rsidR="00FC2605" w:rsidRPr="008135AF">
        <w:rPr>
          <w:rFonts w:ascii="Arial" w:hAnsi="Arial" w:cs="Arial"/>
          <w:color w:val="000000"/>
          <w:sz w:val="22"/>
          <w:szCs w:val="22"/>
        </w:rPr>
        <w:t>or las normas aplicables a las sociedades c</w:t>
      </w:r>
      <w:r w:rsidRPr="008135AF">
        <w:rPr>
          <w:rFonts w:ascii="Arial" w:hAnsi="Arial" w:cs="Arial"/>
          <w:color w:val="000000"/>
          <w:sz w:val="22"/>
          <w:szCs w:val="22"/>
        </w:rPr>
        <w:t xml:space="preserve">iviles. </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Su denominación no podrá ser idéntica a la de otra sociedad existente y </w:t>
      </w:r>
      <w:r w:rsidR="00FC2605" w:rsidRPr="008135AF">
        <w:rPr>
          <w:rFonts w:ascii="Arial" w:hAnsi="Arial" w:cs="Arial"/>
          <w:color w:val="000000"/>
          <w:sz w:val="22"/>
          <w:szCs w:val="22"/>
        </w:rPr>
        <w:t>en</w:t>
      </w:r>
      <w:r w:rsidRPr="008135AF">
        <w:rPr>
          <w:rFonts w:ascii="Arial" w:hAnsi="Arial" w:cs="Arial"/>
          <w:color w:val="000000"/>
          <w:sz w:val="22"/>
          <w:szCs w:val="22"/>
        </w:rPr>
        <w:t xml:space="preserve"> el nombre deberá figurar la indicación </w:t>
      </w:r>
      <w:r w:rsidR="00FC2605" w:rsidRPr="008135AF">
        <w:rPr>
          <w:rFonts w:ascii="Arial" w:hAnsi="Arial" w:cs="Arial"/>
          <w:color w:val="000000"/>
          <w:sz w:val="22"/>
          <w:szCs w:val="22"/>
        </w:rPr>
        <w:t>“</w:t>
      </w:r>
      <w:r w:rsidRPr="008135AF">
        <w:rPr>
          <w:rFonts w:ascii="Arial" w:hAnsi="Arial" w:cs="Arial"/>
          <w:color w:val="000000"/>
          <w:sz w:val="22"/>
          <w:szCs w:val="22"/>
        </w:rPr>
        <w:t>Soc</w:t>
      </w:r>
      <w:r w:rsidR="00FC2605" w:rsidRPr="008135AF">
        <w:rPr>
          <w:rFonts w:ascii="Arial" w:hAnsi="Arial" w:cs="Arial"/>
          <w:color w:val="000000"/>
          <w:sz w:val="22"/>
          <w:szCs w:val="22"/>
        </w:rPr>
        <w:t>iedad Agraria de Transformación”</w:t>
      </w:r>
      <w:r w:rsidRPr="008135AF">
        <w:rPr>
          <w:rFonts w:ascii="Arial" w:hAnsi="Arial" w:cs="Arial"/>
          <w:color w:val="000000"/>
          <w:sz w:val="22"/>
          <w:szCs w:val="22"/>
        </w:rPr>
        <w:t xml:space="preserve"> o su abreviatura "SAT</w:t>
      </w:r>
      <w:r w:rsidR="00FC2605" w:rsidRPr="008135AF">
        <w:rPr>
          <w:rFonts w:ascii="Arial" w:hAnsi="Arial" w:cs="Arial"/>
          <w:color w:val="000000"/>
          <w:sz w:val="22"/>
          <w:szCs w:val="22"/>
        </w:rPr>
        <w:t>", con expresión de la clase de responsabilidad de la misma frente a terceros.</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número de socios para constituir una SAT no podrá ser inferior a 3. </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No existe una cifra de capital mínimo. </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capital social estará integrado por las aportaciones de los socios que están representadas por resguardos nominativos. </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El capital de la sociedad deberá estar totalmente suscrito</w:t>
      </w:r>
      <w:r w:rsidR="00B31AB7" w:rsidRPr="008135AF">
        <w:rPr>
          <w:rFonts w:ascii="Arial" w:hAnsi="Arial" w:cs="Arial"/>
          <w:color w:val="000000"/>
          <w:sz w:val="22"/>
          <w:szCs w:val="22"/>
        </w:rPr>
        <w:t>,</w:t>
      </w:r>
      <w:r w:rsidRPr="008135AF">
        <w:rPr>
          <w:rFonts w:ascii="Arial" w:hAnsi="Arial" w:cs="Arial"/>
          <w:color w:val="000000"/>
          <w:sz w:val="22"/>
          <w:szCs w:val="22"/>
        </w:rPr>
        <w:t xml:space="preserve"> y desembolsa</w:t>
      </w:r>
      <w:r w:rsidR="00FC2605" w:rsidRPr="008135AF">
        <w:rPr>
          <w:rFonts w:ascii="Arial" w:hAnsi="Arial" w:cs="Arial"/>
          <w:color w:val="000000"/>
          <w:sz w:val="22"/>
          <w:szCs w:val="22"/>
        </w:rPr>
        <w:t>do al menos en un 25 por 100 en el momento de la constitución, debiendo desembolsarse el resto en el plazo máximo de 6 años.</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De las deudas sociales responderá primero el patrimonio social y, subsidiariamente, los socios de forma mancomunada e ilimitada, salvo que en los estatutos se haya pactado la limitación. </w:t>
      </w:r>
    </w:p>
    <w:p w:rsidR="008E4F85" w:rsidRPr="008135AF" w:rsidRDefault="00B31AB7" w:rsidP="008135AF">
      <w:pPr>
        <w:numPr>
          <w:ilvl w:val="0"/>
          <w:numId w:val="5"/>
        </w:numPr>
        <w:shd w:val="clear" w:color="auto" w:fill="FFFFFF"/>
        <w:ind w:left="714" w:hanging="357"/>
        <w:jc w:val="both"/>
        <w:rPr>
          <w:rFonts w:ascii="Arial" w:hAnsi="Arial" w:cs="Arial"/>
          <w:color w:val="000000"/>
          <w:sz w:val="22"/>
          <w:szCs w:val="22"/>
        </w:rPr>
      </w:pPr>
      <w:r w:rsidRPr="008135AF">
        <w:rPr>
          <w:rFonts w:ascii="Arial" w:hAnsi="Arial" w:cs="Arial"/>
          <w:color w:val="000000"/>
          <w:sz w:val="22"/>
          <w:szCs w:val="22"/>
        </w:rPr>
        <w:t>El domicilio de la sociedad se fijará en el término municipal donde radique su actividad principal.</w:t>
      </w:r>
    </w:p>
    <w:p w:rsidR="008E4F85" w:rsidRPr="008135AF" w:rsidRDefault="008E4F85" w:rsidP="008135AF">
      <w:pPr>
        <w:numPr>
          <w:ilvl w:val="0"/>
          <w:numId w:val="5"/>
        </w:numPr>
        <w:shd w:val="clear" w:color="auto" w:fill="FFFFFF"/>
        <w:jc w:val="both"/>
        <w:rPr>
          <w:rFonts w:ascii="Arial" w:hAnsi="Arial" w:cs="Arial"/>
          <w:color w:val="000000"/>
          <w:sz w:val="22"/>
          <w:szCs w:val="22"/>
        </w:rPr>
      </w:pPr>
      <w:smartTag w:uri="urn:schemas-microsoft-com:office:smarttags" w:element="PersonName">
        <w:smartTagPr>
          <w:attr w:name="ProductID" w:val="La Sociedad Agraria"/>
        </w:smartTagPr>
        <w:r w:rsidRPr="008135AF">
          <w:rPr>
            <w:rFonts w:ascii="Arial" w:hAnsi="Arial" w:cs="Arial"/>
            <w:color w:val="000000"/>
            <w:sz w:val="22"/>
            <w:szCs w:val="22"/>
          </w:rPr>
          <w:t>La Sociedad Agraria</w:t>
        </w:r>
      </w:smartTag>
      <w:r w:rsidRPr="008135AF">
        <w:rPr>
          <w:rFonts w:ascii="Arial" w:hAnsi="Arial" w:cs="Arial"/>
          <w:color w:val="000000"/>
          <w:sz w:val="22"/>
          <w:szCs w:val="22"/>
        </w:rPr>
        <w:t xml:space="preserve"> de Transformación se inscribirá en el Registro de </w:t>
      </w:r>
      <w:r w:rsidR="00B31AB7" w:rsidRPr="008135AF">
        <w:rPr>
          <w:rFonts w:ascii="Arial" w:hAnsi="Arial" w:cs="Arial"/>
          <w:color w:val="000000"/>
          <w:sz w:val="22"/>
          <w:szCs w:val="22"/>
        </w:rPr>
        <w:t>Sociedades Agrarias de Transformación de Navarra</w:t>
      </w:r>
    </w:p>
    <w:p w:rsidR="008E4F85" w:rsidRPr="008135AF" w:rsidRDefault="008E4F85" w:rsidP="008135AF">
      <w:pPr>
        <w:numPr>
          <w:ilvl w:val="0"/>
          <w:numId w:val="5"/>
        </w:numPr>
        <w:shd w:val="clear" w:color="auto" w:fill="FFFFFF"/>
        <w:jc w:val="both"/>
        <w:rPr>
          <w:rFonts w:ascii="Arial" w:hAnsi="Arial" w:cs="Arial"/>
          <w:color w:val="000000"/>
          <w:sz w:val="22"/>
          <w:szCs w:val="22"/>
        </w:rPr>
      </w:pPr>
      <w:r w:rsidRPr="008135AF">
        <w:rPr>
          <w:rFonts w:ascii="Arial" w:hAnsi="Arial" w:cs="Arial"/>
          <w:color w:val="000000"/>
          <w:sz w:val="22"/>
          <w:szCs w:val="22"/>
        </w:rPr>
        <w:t>Una vez inscrita la sociedad en el Registro de S</w:t>
      </w:r>
      <w:r w:rsidR="00B31AB7" w:rsidRPr="008135AF">
        <w:rPr>
          <w:rFonts w:ascii="Arial" w:hAnsi="Arial" w:cs="Arial"/>
          <w:color w:val="000000"/>
          <w:sz w:val="22"/>
          <w:szCs w:val="22"/>
        </w:rPr>
        <w:t>AT</w:t>
      </w:r>
      <w:r w:rsidRPr="008135AF">
        <w:rPr>
          <w:rFonts w:ascii="Arial" w:hAnsi="Arial" w:cs="Arial"/>
          <w:color w:val="000000"/>
          <w:sz w:val="22"/>
          <w:szCs w:val="22"/>
        </w:rPr>
        <w:t xml:space="preserve"> tendrá personalidad jurídica. </w:t>
      </w:r>
    </w:p>
    <w:p w:rsidR="008E4F85" w:rsidRPr="008135AF" w:rsidRDefault="008E4F85" w:rsidP="008135AF">
      <w:pPr>
        <w:shd w:val="clear" w:color="auto" w:fill="FFFFFF"/>
        <w:jc w:val="both"/>
        <w:rPr>
          <w:rFonts w:ascii="Arial" w:hAnsi="Arial" w:cs="Arial"/>
          <w:color w:val="000000"/>
          <w:sz w:val="22"/>
          <w:szCs w:val="22"/>
        </w:rPr>
      </w:pPr>
      <w:bookmarkStart w:id="3" w:name="constitucionsociedad"/>
      <w:bookmarkEnd w:id="3"/>
    </w:p>
    <w:p w:rsidR="00725F4C" w:rsidRDefault="00725F4C" w:rsidP="008135AF">
      <w:pPr>
        <w:shd w:val="clear" w:color="auto" w:fill="FFFFFF"/>
        <w:jc w:val="both"/>
        <w:outlineLvl w:val="3"/>
        <w:rPr>
          <w:rFonts w:ascii="Arial" w:hAnsi="Arial" w:cs="Arial"/>
          <w:b/>
          <w:bCs/>
          <w:color w:val="333399"/>
          <w:sz w:val="22"/>
          <w:szCs w:val="22"/>
        </w:rPr>
      </w:pPr>
      <w:bookmarkStart w:id="4" w:name="fundacion"/>
      <w:bookmarkEnd w:id="4"/>
    </w:p>
    <w:p w:rsidR="008E4F85" w:rsidRDefault="006F530A"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Fundación de la s</w:t>
      </w:r>
      <w:r w:rsidR="008E4F85" w:rsidRPr="008135AF">
        <w:rPr>
          <w:rFonts w:ascii="Arial" w:hAnsi="Arial" w:cs="Arial"/>
          <w:b/>
          <w:bCs/>
          <w:color w:val="333399"/>
          <w:sz w:val="22"/>
          <w:szCs w:val="22"/>
        </w:rPr>
        <w:t>ociedad</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Podrán asociarse para promover la constitución de una SAT: </w:t>
      </w:r>
    </w:p>
    <w:p w:rsidR="008E4F85" w:rsidRPr="008135AF" w:rsidRDefault="008E4F85" w:rsidP="008135AF">
      <w:pPr>
        <w:numPr>
          <w:ilvl w:val="0"/>
          <w:numId w:val="6"/>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Las personas que ostenten la condición de titular de explotación agraria o trabajador agrícola. </w:t>
      </w:r>
    </w:p>
    <w:p w:rsidR="008E4F85" w:rsidRPr="008135AF" w:rsidRDefault="008E4F85" w:rsidP="008135AF">
      <w:pPr>
        <w:numPr>
          <w:ilvl w:val="0"/>
          <w:numId w:val="6"/>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Las personas jurídicas que persigan fines agrarios. </w:t>
      </w:r>
    </w:p>
    <w:p w:rsidR="00115753" w:rsidRPr="008135AF" w:rsidRDefault="00115753" w:rsidP="008135AF">
      <w:pPr>
        <w:numPr>
          <w:ilvl w:val="0"/>
          <w:numId w:val="6"/>
        </w:numPr>
        <w:shd w:val="clear" w:color="auto" w:fill="FFFFFF"/>
        <w:jc w:val="both"/>
        <w:rPr>
          <w:rFonts w:ascii="Arial" w:hAnsi="Arial" w:cs="Arial"/>
          <w:color w:val="000000"/>
          <w:sz w:val="22"/>
          <w:szCs w:val="22"/>
        </w:rPr>
      </w:pPr>
      <w:r w:rsidRPr="008135AF">
        <w:rPr>
          <w:rFonts w:ascii="Arial" w:hAnsi="Arial" w:cs="Arial"/>
          <w:color w:val="000000"/>
          <w:sz w:val="22"/>
          <w:szCs w:val="22"/>
        </w:rPr>
        <w:t>El número de socios personas físicas ha de ser siempre superior al de personas jurídicas.</w:t>
      </w:r>
    </w:p>
    <w:p w:rsidR="008E4F85" w:rsidRPr="008135AF" w:rsidRDefault="008E4F85" w:rsidP="008135AF">
      <w:pPr>
        <w:numPr>
          <w:ilvl w:val="0"/>
          <w:numId w:val="6"/>
        </w:numPr>
        <w:shd w:val="clear" w:color="auto" w:fill="FFFFFF"/>
        <w:jc w:val="both"/>
        <w:rPr>
          <w:rFonts w:ascii="Arial" w:hAnsi="Arial" w:cs="Arial"/>
          <w:sz w:val="22"/>
          <w:szCs w:val="22"/>
        </w:rPr>
      </w:pPr>
      <w:r w:rsidRPr="008135AF">
        <w:rPr>
          <w:rFonts w:ascii="Arial" w:hAnsi="Arial" w:cs="Arial"/>
          <w:sz w:val="22"/>
          <w:szCs w:val="22"/>
        </w:rPr>
        <w:t xml:space="preserve">El número mínimo de socios </w:t>
      </w:r>
      <w:r w:rsidR="00DE24A0" w:rsidRPr="008135AF">
        <w:rPr>
          <w:rFonts w:ascii="Arial" w:hAnsi="Arial" w:cs="Arial"/>
          <w:sz w:val="22"/>
          <w:szCs w:val="22"/>
        </w:rPr>
        <w:t xml:space="preserve">necesario </w:t>
      </w:r>
      <w:r w:rsidRPr="008135AF">
        <w:rPr>
          <w:rFonts w:ascii="Arial" w:hAnsi="Arial" w:cs="Arial"/>
          <w:sz w:val="22"/>
          <w:szCs w:val="22"/>
        </w:rPr>
        <w:t xml:space="preserve">para la constitución de una SAT será de 3. </w:t>
      </w:r>
    </w:p>
    <w:p w:rsidR="00725F4C" w:rsidRDefault="00725F4C" w:rsidP="008135AF">
      <w:pPr>
        <w:shd w:val="clear" w:color="auto" w:fill="FFFFFF"/>
        <w:jc w:val="both"/>
        <w:outlineLvl w:val="3"/>
        <w:rPr>
          <w:rFonts w:ascii="Arial" w:hAnsi="Arial" w:cs="Arial"/>
          <w:b/>
          <w:bCs/>
          <w:color w:val="333399"/>
          <w:sz w:val="22"/>
          <w:szCs w:val="22"/>
        </w:rPr>
      </w:pPr>
      <w:bookmarkStart w:id="5" w:name="aportaciones"/>
      <w:bookmarkEnd w:id="5"/>
    </w:p>
    <w:p w:rsidR="008E4F85" w:rsidRDefault="00725F4C" w:rsidP="008135AF">
      <w:pPr>
        <w:shd w:val="clear" w:color="auto" w:fill="FFFFFF"/>
        <w:jc w:val="both"/>
        <w:outlineLvl w:val="3"/>
        <w:rPr>
          <w:rFonts w:ascii="Arial" w:hAnsi="Arial" w:cs="Arial"/>
          <w:b/>
          <w:bCs/>
          <w:color w:val="333399"/>
          <w:sz w:val="22"/>
          <w:szCs w:val="22"/>
        </w:rPr>
      </w:pPr>
      <w:r>
        <w:rPr>
          <w:rFonts w:ascii="Arial" w:hAnsi="Arial" w:cs="Arial"/>
          <w:b/>
          <w:bCs/>
          <w:color w:val="333399"/>
          <w:sz w:val="22"/>
          <w:szCs w:val="22"/>
        </w:rPr>
        <w:br w:type="page"/>
      </w:r>
      <w:r w:rsidR="006F530A" w:rsidRPr="008135AF">
        <w:rPr>
          <w:rFonts w:ascii="Arial" w:hAnsi="Arial" w:cs="Arial"/>
          <w:b/>
          <w:bCs/>
          <w:color w:val="333399"/>
          <w:sz w:val="22"/>
          <w:szCs w:val="22"/>
        </w:rPr>
        <w:lastRenderedPageBreak/>
        <w:t>Aportaciones a la s</w:t>
      </w:r>
      <w:r w:rsidR="008E4F85" w:rsidRPr="008135AF">
        <w:rPr>
          <w:rFonts w:ascii="Arial" w:hAnsi="Arial" w:cs="Arial"/>
          <w:b/>
          <w:bCs/>
          <w:color w:val="333399"/>
          <w:sz w:val="22"/>
          <w:szCs w:val="22"/>
        </w:rPr>
        <w:t>ociedad</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3F7247" w:rsidRDefault="008E4F85" w:rsidP="008135AF">
      <w:pPr>
        <w:numPr>
          <w:ilvl w:val="0"/>
          <w:numId w:val="7"/>
        </w:numPr>
        <w:shd w:val="clear" w:color="auto" w:fill="FFFFFF"/>
        <w:jc w:val="both"/>
        <w:rPr>
          <w:rFonts w:ascii="Arial" w:hAnsi="Arial" w:cs="Arial"/>
          <w:sz w:val="22"/>
          <w:szCs w:val="22"/>
        </w:rPr>
      </w:pPr>
      <w:r w:rsidRPr="008135AF">
        <w:rPr>
          <w:rFonts w:ascii="Arial" w:hAnsi="Arial" w:cs="Arial"/>
          <w:sz w:val="22"/>
          <w:szCs w:val="22"/>
        </w:rPr>
        <w:t xml:space="preserve">El capital social de </w:t>
      </w:r>
      <w:smartTag w:uri="urn:schemas-microsoft-com:office:smarttags" w:element="PersonName">
        <w:smartTagPr>
          <w:attr w:name="ProductID" w:val="la SAT"/>
        </w:smartTagPr>
        <w:r w:rsidRPr="008135AF">
          <w:rPr>
            <w:rFonts w:ascii="Arial" w:hAnsi="Arial" w:cs="Arial"/>
            <w:sz w:val="22"/>
            <w:szCs w:val="22"/>
          </w:rPr>
          <w:t>la SAT</w:t>
        </w:r>
      </w:smartTag>
      <w:r w:rsidRPr="008135AF">
        <w:rPr>
          <w:rFonts w:ascii="Arial" w:hAnsi="Arial" w:cs="Arial"/>
          <w:sz w:val="22"/>
          <w:szCs w:val="22"/>
        </w:rPr>
        <w:t xml:space="preserve"> estará constituido por el valor de las aportaciones realizadas por los socios a la sociedad, bien en el acto de constitución o en virtud de posteriores acuerdos</w:t>
      </w:r>
      <w:r w:rsidRPr="003F7247">
        <w:rPr>
          <w:rFonts w:ascii="Arial" w:hAnsi="Arial" w:cs="Arial"/>
          <w:sz w:val="22"/>
          <w:szCs w:val="22"/>
        </w:rPr>
        <w:t xml:space="preserve">. </w:t>
      </w:r>
    </w:p>
    <w:p w:rsidR="008E4F85" w:rsidRPr="008135AF" w:rsidRDefault="008E4F85" w:rsidP="008135AF">
      <w:pPr>
        <w:numPr>
          <w:ilvl w:val="0"/>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importe total de las aportaciones de un socio al capital social no podrá exceder de una tercera parte del mismo. Si los socios son personas jurídicas, el montante total de las aportaciones realizadas por el conjunto de todos ellos no alcanzará, en ningún caso el 50 por 100 del capital social. </w:t>
      </w:r>
    </w:p>
    <w:p w:rsidR="008E4F85" w:rsidRPr="008135AF" w:rsidRDefault="008E4F85" w:rsidP="008135AF">
      <w:pPr>
        <w:numPr>
          <w:ilvl w:val="0"/>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Las aportaciones podrán ser: </w:t>
      </w:r>
    </w:p>
    <w:p w:rsidR="008E4F85" w:rsidRPr="008135AF" w:rsidRDefault="008E4F85" w:rsidP="008135AF">
      <w:pPr>
        <w:numPr>
          <w:ilvl w:val="1"/>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Aportaciones dinerarias </w:t>
      </w:r>
    </w:p>
    <w:p w:rsidR="008E4F85" w:rsidRPr="008135AF" w:rsidRDefault="008E4F85" w:rsidP="008135AF">
      <w:pPr>
        <w:numPr>
          <w:ilvl w:val="1"/>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Aportaciones no dinerarias: </w:t>
      </w:r>
    </w:p>
    <w:p w:rsidR="008E4F85" w:rsidRPr="008135AF" w:rsidRDefault="008E4F85" w:rsidP="008135AF">
      <w:pPr>
        <w:numPr>
          <w:ilvl w:val="2"/>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Deberá fijarse en metálico su valoración. </w:t>
      </w:r>
    </w:p>
    <w:p w:rsidR="008E4F85" w:rsidRPr="008135AF" w:rsidRDefault="00115753" w:rsidP="008135AF">
      <w:pPr>
        <w:numPr>
          <w:ilvl w:val="2"/>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No po</w:t>
      </w:r>
      <w:r w:rsidR="008E4F85" w:rsidRPr="008135AF">
        <w:rPr>
          <w:rFonts w:ascii="Arial" w:hAnsi="Arial" w:cs="Arial"/>
          <w:color w:val="000000"/>
          <w:sz w:val="22"/>
          <w:szCs w:val="22"/>
        </w:rPr>
        <w:t xml:space="preserve">drán ser valoradas en una cifra superior a la que resulte de </w:t>
      </w:r>
      <w:r w:rsidRPr="008135AF">
        <w:rPr>
          <w:rFonts w:ascii="Arial" w:hAnsi="Arial" w:cs="Arial"/>
          <w:color w:val="000000"/>
          <w:sz w:val="22"/>
          <w:szCs w:val="22"/>
        </w:rPr>
        <w:t>aplicar los criterios establecidos por la legislación fiscal en los expedientes de comprobación de valores.</w:t>
      </w:r>
    </w:p>
    <w:p w:rsidR="008E4F85" w:rsidRPr="008135AF" w:rsidRDefault="008E4F85" w:rsidP="008135AF">
      <w:pPr>
        <w:numPr>
          <w:ilvl w:val="2"/>
          <w:numId w:val="7"/>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Podrá aportarse a </w:t>
      </w:r>
      <w:smartTag w:uri="urn:schemas-microsoft-com:office:smarttags" w:element="PersonName">
        <w:smartTagPr>
          <w:attr w:name="ProductID" w:val="la SAT"/>
        </w:smartTagPr>
        <w:r w:rsidRPr="008135AF">
          <w:rPr>
            <w:rFonts w:ascii="Arial" w:hAnsi="Arial" w:cs="Arial"/>
            <w:color w:val="000000"/>
            <w:sz w:val="22"/>
            <w:szCs w:val="22"/>
          </w:rPr>
          <w:t>la SAT</w:t>
        </w:r>
      </w:smartTag>
      <w:r w:rsidRPr="008135AF">
        <w:rPr>
          <w:rFonts w:ascii="Arial" w:hAnsi="Arial" w:cs="Arial"/>
          <w:color w:val="000000"/>
          <w:sz w:val="22"/>
          <w:szCs w:val="22"/>
        </w:rPr>
        <w:t xml:space="preserve"> el derecho real de usufructo sobre bienes muebles o inmuebles. </w:t>
      </w:r>
    </w:p>
    <w:p w:rsidR="00725F4C" w:rsidRDefault="00725F4C" w:rsidP="008135AF">
      <w:pPr>
        <w:shd w:val="clear" w:color="auto" w:fill="FFFFFF"/>
        <w:jc w:val="both"/>
        <w:outlineLvl w:val="3"/>
        <w:rPr>
          <w:rFonts w:ascii="Arial" w:hAnsi="Arial" w:cs="Arial"/>
          <w:b/>
          <w:bCs/>
          <w:color w:val="000000"/>
          <w:sz w:val="22"/>
          <w:szCs w:val="22"/>
        </w:rPr>
      </w:pPr>
      <w:bookmarkStart w:id="6" w:name="regimen"/>
      <w:bookmarkEnd w:id="6"/>
    </w:p>
    <w:p w:rsidR="00725F4C" w:rsidRDefault="00725F4C" w:rsidP="008135AF">
      <w:pPr>
        <w:shd w:val="clear" w:color="auto" w:fill="FFFFFF"/>
        <w:jc w:val="both"/>
        <w:outlineLvl w:val="3"/>
        <w:rPr>
          <w:rFonts w:ascii="Arial" w:hAnsi="Arial" w:cs="Arial"/>
          <w:b/>
          <w:bCs/>
          <w:color w:val="000000"/>
          <w:sz w:val="22"/>
          <w:szCs w:val="22"/>
        </w:rPr>
      </w:pPr>
    </w:p>
    <w:p w:rsidR="008E4F85" w:rsidRDefault="008E4F85"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 xml:space="preserve">Régimen de </w:t>
      </w:r>
      <w:r w:rsidR="006F530A" w:rsidRPr="008135AF">
        <w:rPr>
          <w:rFonts w:ascii="Arial" w:hAnsi="Arial" w:cs="Arial"/>
          <w:b/>
          <w:bCs/>
          <w:color w:val="333399"/>
          <w:sz w:val="22"/>
          <w:szCs w:val="22"/>
        </w:rPr>
        <w:t>p</w:t>
      </w:r>
      <w:r w:rsidRPr="008135AF">
        <w:rPr>
          <w:rFonts w:ascii="Arial" w:hAnsi="Arial" w:cs="Arial"/>
          <w:b/>
          <w:bCs/>
          <w:color w:val="333399"/>
          <w:sz w:val="22"/>
          <w:szCs w:val="22"/>
        </w:rPr>
        <w:t xml:space="preserve">articipaciones </w:t>
      </w:r>
      <w:r w:rsidR="006F530A" w:rsidRPr="008135AF">
        <w:rPr>
          <w:rFonts w:ascii="Arial" w:hAnsi="Arial" w:cs="Arial"/>
          <w:b/>
          <w:bCs/>
          <w:color w:val="333399"/>
          <w:sz w:val="22"/>
          <w:szCs w:val="22"/>
        </w:rPr>
        <w:t>s</w:t>
      </w:r>
      <w:r w:rsidRPr="008135AF">
        <w:rPr>
          <w:rFonts w:ascii="Arial" w:hAnsi="Arial" w:cs="Arial"/>
          <w:b/>
          <w:bCs/>
          <w:color w:val="333399"/>
          <w:sz w:val="22"/>
          <w:szCs w:val="22"/>
        </w:rPr>
        <w:t>ociales</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numPr>
          <w:ilvl w:val="0"/>
          <w:numId w:val="8"/>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Las aportaciones </w:t>
      </w:r>
      <w:r w:rsidR="00DE24A0" w:rsidRPr="008135AF">
        <w:rPr>
          <w:rFonts w:ascii="Arial" w:hAnsi="Arial" w:cs="Arial"/>
          <w:sz w:val="22"/>
          <w:szCs w:val="22"/>
        </w:rPr>
        <w:t xml:space="preserve">realizadas por los socios a </w:t>
      </w:r>
      <w:smartTag w:uri="urn:schemas-microsoft-com:office:smarttags" w:element="PersonName">
        <w:smartTagPr>
          <w:attr w:name="ProductID" w:val="la SAT"/>
        </w:smartTagPr>
        <w:r w:rsidR="00DE24A0" w:rsidRPr="008135AF">
          <w:rPr>
            <w:rFonts w:ascii="Arial" w:hAnsi="Arial" w:cs="Arial"/>
            <w:sz w:val="22"/>
            <w:szCs w:val="22"/>
          </w:rPr>
          <w:t>la SAT</w:t>
        </w:r>
      </w:smartTag>
      <w:r w:rsidRPr="008135AF">
        <w:rPr>
          <w:rFonts w:ascii="Arial" w:hAnsi="Arial" w:cs="Arial"/>
          <w:color w:val="000000"/>
          <w:sz w:val="22"/>
          <w:szCs w:val="22"/>
        </w:rPr>
        <w:t xml:space="preserve"> estarán representadas por resguardos nominativos y materializarán una parte alícuota del capital social. </w:t>
      </w:r>
    </w:p>
    <w:p w:rsidR="008E4F85" w:rsidRPr="008135AF" w:rsidRDefault="008E4F85" w:rsidP="008135AF">
      <w:pPr>
        <w:numPr>
          <w:ilvl w:val="0"/>
          <w:numId w:val="8"/>
        </w:numPr>
        <w:shd w:val="clear" w:color="auto" w:fill="FFFFFF"/>
        <w:jc w:val="both"/>
        <w:rPr>
          <w:rFonts w:ascii="Arial" w:hAnsi="Arial" w:cs="Arial"/>
          <w:color w:val="000000"/>
          <w:sz w:val="22"/>
          <w:szCs w:val="22"/>
        </w:rPr>
      </w:pPr>
      <w:r w:rsidRPr="008135AF">
        <w:rPr>
          <w:rFonts w:ascii="Arial" w:hAnsi="Arial" w:cs="Arial"/>
          <w:color w:val="000000"/>
          <w:sz w:val="22"/>
          <w:szCs w:val="22"/>
        </w:rPr>
        <w:t>La libre transmisibilidad de estos resguardo</w:t>
      </w:r>
      <w:r w:rsidR="006F530A" w:rsidRPr="008135AF">
        <w:rPr>
          <w:rFonts w:ascii="Arial" w:hAnsi="Arial" w:cs="Arial"/>
          <w:color w:val="000000"/>
          <w:sz w:val="22"/>
          <w:szCs w:val="22"/>
        </w:rPr>
        <w:t>s puede ser restringida en los e</w:t>
      </w:r>
      <w:r w:rsidRPr="008135AF">
        <w:rPr>
          <w:rFonts w:ascii="Arial" w:hAnsi="Arial" w:cs="Arial"/>
          <w:color w:val="000000"/>
          <w:sz w:val="22"/>
          <w:szCs w:val="22"/>
        </w:rPr>
        <w:t xml:space="preserve">statutos. </w:t>
      </w:r>
    </w:p>
    <w:p w:rsidR="008E4F85" w:rsidRPr="008135AF" w:rsidRDefault="008E4F85" w:rsidP="008135AF">
      <w:pPr>
        <w:numPr>
          <w:ilvl w:val="0"/>
          <w:numId w:val="8"/>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Los resguardos no tendrán el carácter de títulos valores. </w:t>
      </w:r>
    </w:p>
    <w:p w:rsidR="00725F4C" w:rsidRDefault="00725F4C" w:rsidP="008135AF">
      <w:pPr>
        <w:shd w:val="clear" w:color="auto" w:fill="FFFFFF"/>
        <w:jc w:val="both"/>
        <w:outlineLvl w:val="3"/>
        <w:rPr>
          <w:rFonts w:ascii="Arial" w:hAnsi="Arial" w:cs="Arial"/>
          <w:b/>
          <w:bCs/>
          <w:color w:val="333399"/>
          <w:sz w:val="22"/>
          <w:szCs w:val="22"/>
        </w:rPr>
      </w:pPr>
      <w:bookmarkStart w:id="7" w:name="derechos"/>
      <w:bookmarkEnd w:id="7"/>
    </w:p>
    <w:p w:rsidR="00725F4C" w:rsidRDefault="00725F4C" w:rsidP="008135AF">
      <w:pPr>
        <w:shd w:val="clear" w:color="auto" w:fill="FFFFFF"/>
        <w:jc w:val="both"/>
        <w:outlineLvl w:val="3"/>
        <w:rPr>
          <w:rFonts w:ascii="Arial" w:hAnsi="Arial" w:cs="Arial"/>
          <w:b/>
          <w:bCs/>
          <w:color w:val="333399"/>
          <w:sz w:val="22"/>
          <w:szCs w:val="22"/>
        </w:rPr>
      </w:pPr>
    </w:p>
    <w:p w:rsidR="008E4F85" w:rsidRDefault="006F530A"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Derechos y obligaciones de los s</w:t>
      </w:r>
      <w:r w:rsidR="008E4F85" w:rsidRPr="008135AF">
        <w:rPr>
          <w:rFonts w:ascii="Arial" w:hAnsi="Arial" w:cs="Arial"/>
          <w:b/>
          <w:bCs/>
          <w:color w:val="333399"/>
          <w:sz w:val="22"/>
          <w:szCs w:val="22"/>
        </w:rPr>
        <w:t>ocios</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shd w:val="clear" w:color="auto" w:fill="FFFFFF"/>
        <w:jc w:val="both"/>
        <w:outlineLvl w:val="3"/>
        <w:rPr>
          <w:rFonts w:ascii="Arial" w:hAnsi="Arial" w:cs="Arial"/>
          <w:b/>
          <w:bCs/>
          <w:color w:val="000000"/>
          <w:sz w:val="22"/>
          <w:szCs w:val="22"/>
        </w:rPr>
      </w:pPr>
      <w:r w:rsidRPr="008135AF">
        <w:rPr>
          <w:rFonts w:ascii="Arial" w:hAnsi="Arial" w:cs="Arial"/>
          <w:color w:val="000000"/>
          <w:sz w:val="22"/>
          <w:szCs w:val="22"/>
        </w:rPr>
        <w:t>Derechos de los socios</w:t>
      </w:r>
      <w:r w:rsidR="00F65CBF" w:rsidRPr="008135AF">
        <w:rPr>
          <w:rFonts w:ascii="Arial" w:hAnsi="Arial" w:cs="Arial"/>
          <w:color w:val="000000"/>
          <w:sz w:val="22"/>
          <w:szCs w:val="22"/>
        </w:rPr>
        <w:t>:</w:t>
      </w:r>
      <w:r w:rsidRPr="008135AF">
        <w:rPr>
          <w:rFonts w:ascii="Arial" w:hAnsi="Arial" w:cs="Arial"/>
          <w:color w:val="000000"/>
          <w:sz w:val="22"/>
          <w:szCs w:val="22"/>
        </w:rPr>
        <w:t xml:space="preserve"> </w:t>
      </w:r>
    </w:p>
    <w:p w:rsidR="008E4F85" w:rsidRPr="008135AF" w:rsidRDefault="00F65CBF"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A</w:t>
      </w:r>
      <w:r w:rsidR="008E4F85" w:rsidRPr="008135AF">
        <w:rPr>
          <w:rFonts w:ascii="Arial" w:hAnsi="Arial" w:cs="Arial"/>
          <w:color w:val="000000"/>
          <w:sz w:val="22"/>
          <w:szCs w:val="22"/>
        </w:rPr>
        <w:t xml:space="preserve">sistir a </w:t>
      </w:r>
      <w:smartTag w:uri="urn:schemas-microsoft-com:office:smarttags" w:element="PersonName">
        <w:smartTagPr>
          <w:attr w:name="ProductID" w:val="la Asamblea General"/>
        </w:smartTagPr>
        <w:r w:rsidR="008E4F85" w:rsidRPr="008135AF">
          <w:rPr>
            <w:rFonts w:ascii="Arial" w:hAnsi="Arial" w:cs="Arial"/>
            <w:color w:val="000000"/>
            <w:sz w:val="22"/>
            <w:szCs w:val="22"/>
          </w:rPr>
          <w:t>la Asamblea General</w:t>
        </w:r>
      </w:smartTag>
      <w:r w:rsidR="008E4F85" w:rsidRPr="008135AF">
        <w:rPr>
          <w:rFonts w:ascii="Arial" w:hAnsi="Arial" w:cs="Arial"/>
          <w:color w:val="000000"/>
          <w:sz w:val="22"/>
          <w:szCs w:val="22"/>
        </w:rPr>
        <w:t xml:space="preserve"> </w:t>
      </w:r>
      <w:r w:rsidRPr="008135AF">
        <w:rPr>
          <w:rFonts w:ascii="Arial" w:hAnsi="Arial" w:cs="Arial"/>
          <w:color w:val="000000"/>
          <w:sz w:val="22"/>
          <w:szCs w:val="22"/>
        </w:rPr>
        <w:t xml:space="preserve">y participar </w:t>
      </w:r>
      <w:r w:rsidR="008E4F85" w:rsidRPr="008135AF">
        <w:rPr>
          <w:rFonts w:ascii="Arial" w:hAnsi="Arial" w:cs="Arial"/>
          <w:color w:val="000000"/>
          <w:sz w:val="22"/>
          <w:szCs w:val="22"/>
        </w:rPr>
        <w:t xml:space="preserve">con voz y voto en la adopción de sus acuerdos. </w:t>
      </w:r>
    </w:p>
    <w:p w:rsidR="008E4F85" w:rsidRPr="008135AF" w:rsidRDefault="00F65CBF"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I</w:t>
      </w:r>
      <w:r w:rsidR="008E4F85" w:rsidRPr="008135AF">
        <w:rPr>
          <w:rFonts w:ascii="Arial" w:hAnsi="Arial" w:cs="Arial"/>
          <w:color w:val="000000"/>
          <w:sz w:val="22"/>
          <w:szCs w:val="22"/>
        </w:rPr>
        <w:t xml:space="preserve">mpugnar los acuerdos sociales que sean contrarios a las leyes o los </w:t>
      </w:r>
      <w:r w:rsidRPr="008135AF">
        <w:rPr>
          <w:rFonts w:ascii="Arial" w:hAnsi="Arial" w:cs="Arial"/>
          <w:color w:val="000000"/>
          <w:sz w:val="22"/>
          <w:szCs w:val="22"/>
        </w:rPr>
        <w:t>e</w:t>
      </w:r>
      <w:r w:rsidR="008E4F85" w:rsidRPr="008135AF">
        <w:rPr>
          <w:rFonts w:ascii="Arial" w:hAnsi="Arial" w:cs="Arial"/>
          <w:color w:val="000000"/>
          <w:sz w:val="22"/>
          <w:szCs w:val="22"/>
        </w:rPr>
        <w:t xml:space="preserve">statutos de la sociedad, o que sean lesivos para los intereses de ésta en beneficio de algún socio. </w:t>
      </w:r>
    </w:p>
    <w:p w:rsidR="008E4F85" w:rsidRPr="008135AF" w:rsidRDefault="008E4F85"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Elegir y ser elegidos para desempeñar los cargos de </w:t>
      </w:r>
      <w:r w:rsidR="00F65CBF" w:rsidRPr="008135AF">
        <w:rPr>
          <w:rFonts w:ascii="Arial" w:hAnsi="Arial" w:cs="Arial"/>
          <w:color w:val="000000"/>
          <w:sz w:val="22"/>
          <w:szCs w:val="22"/>
        </w:rPr>
        <w:t>los órganos de g</w:t>
      </w:r>
      <w:r w:rsidRPr="008135AF">
        <w:rPr>
          <w:rFonts w:ascii="Arial" w:hAnsi="Arial" w:cs="Arial"/>
          <w:color w:val="000000"/>
          <w:sz w:val="22"/>
          <w:szCs w:val="22"/>
        </w:rPr>
        <w:t xml:space="preserve">obierno de </w:t>
      </w:r>
      <w:smartTag w:uri="urn:schemas-microsoft-com:office:smarttags" w:element="PersonName">
        <w:smartTagPr>
          <w:attr w:name="ProductID" w:val="la Sociedad."/>
        </w:smartTagPr>
        <w:r w:rsidRPr="008135AF">
          <w:rPr>
            <w:rFonts w:ascii="Arial" w:hAnsi="Arial" w:cs="Arial"/>
            <w:color w:val="000000"/>
            <w:sz w:val="22"/>
            <w:szCs w:val="22"/>
          </w:rPr>
          <w:t>la Sociedad.</w:t>
        </w:r>
      </w:smartTag>
      <w:r w:rsidRPr="008135AF">
        <w:rPr>
          <w:rFonts w:ascii="Arial" w:hAnsi="Arial" w:cs="Arial"/>
          <w:color w:val="000000"/>
          <w:sz w:val="22"/>
          <w:szCs w:val="22"/>
        </w:rPr>
        <w:t xml:space="preserve"> </w:t>
      </w:r>
    </w:p>
    <w:p w:rsidR="008E4F85" w:rsidRPr="008135AF" w:rsidRDefault="00F65CBF"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P</w:t>
      </w:r>
      <w:r w:rsidR="008E4F85" w:rsidRPr="008135AF">
        <w:rPr>
          <w:rFonts w:ascii="Arial" w:hAnsi="Arial" w:cs="Arial"/>
          <w:color w:val="000000"/>
          <w:sz w:val="22"/>
          <w:szCs w:val="22"/>
        </w:rPr>
        <w:t xml:space="preserve">articipar en el reparto de las ganancias sociales en proporción </w:t>
      </w:r>
      <w:r w:rsidRPr="008135AF">
        <w:rPr>
          <w:rFonts w:ascii="Arial" w:hAnsi="Arial" w:cs="Arial"/>
          <w:color w:val="000000"/>
          <w:sz w:val="22"/>
          <w:szCs w:val="22"/>
        </w:rPr>
        <w:t>a</w:t>
      </w:r>
      <w:r w:rsidR="008E4F85" w:rsidRPr="008135AF">
        <w:rPr>
          <w:rFonts w:ascii="Arial" w:hAnsi="Arial" w:cs="Arial"/>
          <w:color w:val="000000"/>
          <w:sz w:val="22"/>
          <w:szCs w:val="22"/>
        </w:rPr>
        <w:t xml:space="preserve"> sus respectivas participaciones sociales. </w:t>
      </w:r>
    </w:p>
    <w:p w:rsidR="008E4F85" w:rsidRPr="008135AF" w:rsidRDefault="008E4F85"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de información sobre la marcha de la sociedad. </w:t>
      </w:r>
    </w:p>
    <w:p w:rsidR="008E4F85" w:rsidRPr="008135AF" w:rsidRDefault="008E4F85" w:rsidP="008135AF">
      <w:pPr>
        <w:numPr>
          <w:ilvl w:val="0"/>
          <w:numId w:val="9"/>
        </w:numPr>
        <w:shd w:val="clear" w:color="auto" w:fill="FFFFFF"/>
        <w:jc w:val="both"/>
        <w:rPr>
          <w:rFonts w:ascii="Arial" w:hAnsi="Arial" w:cs="Arial"/>
          <w:color w:val="000000"/>
          <w:sz w:val="22"/>
          <w:szCs w:val="22"/>
        </w:rPr>
      </w:pPr>
      <w:r w:rsidRPr="008135AF">
        <w:rPr>
          <w:rFonts w:ascii="Arial" w:hAnsi="Arial" w:cs="Arial"/>
          <w:color w:val="000000"/>
          <w:sz w:val="22"/>
          <w:szCs w:val="22"/>
        </w:rPr>
        <w:t>Cua</w:t>
      </w:r>
      <w:r w:rsidR="00F65CBF" w:rsidRPr="008135AF">
        <w:rPr>
          <w:rFonts w:ascii="Arial" w:hAnsi="Arial" w:cs="Arial"/>
          <w:color w:val="000000"/>
          <w:sz w:val="22"/>
          <w:szCs w:val="22"/>
        </w:rPr>
        <w:t>lquier otro contemplado en los e</w:t>
      </w:r>
      <w:r w:rsidRPr="008135AF">
        <w:rPr>
          <w:rFonts w:ascii="Arial" w:hAnsi="Arial" w:cs="Arial"/>
          <w:color w:val="000000"/>
          <w:sz w:val="22"/>
          <w:szCs w:val="22"/>
        </w:rPr>
        <w:t xml:space="preserve">statutos. </w:t>
      </w:r>
    </w:p>
    <w:p w:rsidR="00725F4C" w:rsidRDefault="00725F4C" w:rsidP="008135AF">
      <w:pPr>
        <w:shd w:val="clear" w:color="auto" w:fill="FFFFFF"/>
        <w:jc w:val="both"/>
        <w:rPr>
          <w:rFonts w:ascii="Arial" w:hAnsi="Arial" w:cs="Arial"/>
          <w:sz w:val="22"/>
          <w:szCs w:val="22"/>
        </w:rPr>
      </w:pPr>
    </w:p>
    <w:p w:rsidR="008E4F85" w:rsidRPr="008135AF" w:rsidRDefault="00F65CBF" w:rsidP="008135AF">
      <w:pPr>
        <w:shd w:val="clear" w:color="auto" w:fill="FFFFFF"/>
        <w:jc w:val="both"/>
        <w:rPr>
          <w:rFonts w:ascii="Arial" w:hAnsi="Arial" w:cs="Arial"/>
          <w:sz w:val="22"/>
          <w:szCs w:val="22"/>
        </w:rPr>
      </w:pPr>
      <w:r w:rsidRPr="008135AF">
        <w:rPr>
          <w:rFonts w:ascii="Arial" w:hAnsi="Arial" w:cs="Arial"/>
          <w:sz w:val="22"/>
          <w:szCs w:val="22"/>
        </w:rPr>
        <w:t>Obligaciones de los socios:</w:t>
      </w:r>
    </w:p>
    <w:p w:rsidR="008E4F85" w:rsidRPr="008135AF" w:rsidRDefault="008E4F85" w:rsidP="008135AF">
      <w:pPr>
        <w:numPr>
          <w:ilvl w:val="0"/>
          <w:numId w:val="10"/>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Participar en las actividades de </w:t>
      </w:r>
      <w:smartTag w:uri="urn:schemas-microsoft-com:office:smarttags" w:element="PersonName">
        <w:smartTagPr>
          <w:attr w:name="ProductID" w:val="la SAT"/>
        </w:smartTagPr>
        <w:r w:rsidRPr="008135AF">
          <w:rPr>
            <w:rFonts w:ascii="Arial" w:hAnsi="Arial" w:cs="Arial"/>
            <w:color w:val="000000"/>
            <w:sz w:val="22"/>
            <w:szCs w:val="22"/>
          </w:rPr>
          <w:t>la SAT</w:t>
        </w:r>
      </w:smartTag>
      <w:r w:rsidRPr="008135AF">
        <w:rPr>
          <w:rFonts w:ascii="Arial" w:hAnsi="Arial" w:cs="Arial"/>
          <w:color w:val="000000"/>
          <w:sz w:val="22"/>
          <w:szCs w:val="22"/>
        </w:rPr>
        <w:t xml:space="preserve"> </w:t>
      </w:r>
    </w:p>
    <w:p w:rsidR="008E4F85" w:rsidRPr="008135AF" w:rsidRDefault="008E4F85" w:rsidP="008135AF">
      <w:pPr>
        <w:numPr>
          <w:ilvl w:val="0"/>
          <w:numId w:val="10"/>
        </w:numPr>
        <w:shd w:val="clear" w:color="auto" w:fill="FFFFFF"/>
        <w:jc w:val="both"/>
        <w:rPr>
          <w:rFonts w:ascii="Arial" w:hAnsi="Arial" w:cs="Arial"/>
          <w:color w:val="000000"/>
          <w:sz w:val="22"/>
          <w:szCs w:val="22"/>
        </w:rPr>
      </w:pPr>
      <w:r w:rsidRPr="008135AF">
        <w:rPr>
          <w:rFonts w:ascii="Arial" w:hAnsi="Arial" w:cs="Arial"/>
          <w:color w:val="000000"/>
          <w:sz w:val="22"/>
          <w:szCs w:val="22"/>
        </w:rPr>
        <w:t>Satisfacer su cuota de participación en el capital social y demás obligaciones p</w:t>
      </w:r>
      <w:r w:rsidR="00F65CBF" w:rsidRPr="008135AF">
        <w:rPr>
          <w:rFonts w:ascii="Arial" w:hAnsi="Arial" w:cs="Arial"/>
          <w:color w:val="000000"/>
          <w:sz w:val="22"/>
          <w:szCs w:val="22"/>
        </w:rPr>
        <w:t>ersonales o económicas que los e</w:t>
      </w:r>
      <w:r w:rsidRPr="008135AF">
        <w:rPr>
          <w:rFonts w:ascii="Arial" w:hAnsi="Arial" w:cs="Arial"/>
          <w:color w:val="000000"/>
          <w:sz w:val="22"/>
          <w:szCs w:val="22"/>
        </w:rPr>
        <w:t xml:space="preserve">statutos les impongan. </w:t>
      </w:r>
    </w:p>
    <w:p w:rsidR="008E4F85" w:rsidRPr="008135AF" w:rsidRDefault="008E4F85" w:rsidP="008135AF">
      <w:pPr>
        <w:numPr>
          <w:ilvl w:val="0"/>
          <w:numId w:val="10"/>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Acatar los acuerdos </w:t>
      </w:r>
      <w:r w:rsidR="00F65CBF" w:rsidRPr="008135AF">
        <w:rPr>
          <w:rFonts w:ascii="Arial" w:hAnsi="Arial" w:cs="Arial"/>
          <w:color w:val="000000"/>
          <w:sz w:val="22"/>
          <w:szCs w:val="22"/>
        </w:rPr>
        <w:t>válidamente adoptados por los ó</w:t>
      </w:r>
      <w:r w:rsidRPr="008135AF">
        <w:rPr>
          <w:rFonts w:ascii="Arial" w:hAnsi="Arial" w:cs="Arial"/>
          <w:color w:val="000000"/>
          <w:sz w:val="22"/>
          <w:szCs w:val="22"/>
        </w:rPr>
        <w:t xml:space="preserve">rganos </w:t>
      </w:r>
      <w:r w:rsidR="00F65CBF" w:rsidRPr="008135AF">
        <w:rPr>
          <w:rFonts w:ascii="Arial" w:hAnsi="Arial" w:cs="Arial"/>
          <w:color w:val="000000"/>
          <w:sz w:val="22"/>
          <w:szCs w:val="22"/>
        </w:rPr>
        <w:t>de g</w:t>
      </w:r>
      <w:r w:rsidRPr="008135AF">
        <w:rPr>
          <w:rFonts w:ascii="Arial" w:hAnsi="Arial" w:cs="Arial"/>
          <w:color w:val="000000"/>
          <w:sz w:val="22"/>
          <w:szCs w:val="22"/>
        </w:rPr>
        <w:t xml:space="preserve">obierno. </w:t>
      </w:r>
    </w:p>
    <w:p w:rsidR="008E4F85" w:rsidRPr="008135AF" w:rsidRDefault="00F65CBF" w:rsidP="008135AF">
      <w:pPr>
        <w:numPr>
          <w:ilvl w:val="0"/>
          <w:numId w:val="10"/>
        </w:numPr>
        <w:shd w:val="clear" w:color="auto" w:fill="FFFFFF"/>
        <w:jc w:val="both"/>
        <w:rPr>
          <w:rFonts w:ascii="Arial" w:hAnsi="Arial" w:cs="Arial"/>
          <w:color w:val="000000"/>
          <w:sz w:val="22"/>
          <w:szCs w:val="22"/>
        </w:rPr>
      </w:pPr>
      <w:r w:rsidRPr="008135AF">
        <w:rPr>
          <w:rFonts w:ascii="Arial" w:hAnsi="Arial" w:cs="Arial"/>
          <w:color w:val="000000"/>
          <w:sz w:val="22"/>
          <w:szCs w:val="22"/>
        </w:rPr>
        <w:t>Cuanta</w:t>
      </w:r>
      <w:r w:rsidR="008E4F85" w:rsidRPr="008135AF">
        <w:rPr>
          <w:rFonts w:ascii="Arial" w:hAnsi="Arial" w:cs="Arial"/>
          <w:color w:val="000000"/>
          <w:sz w:val="22"/>
          <w:szCs w:val="22"/>
        </w:rPr>
        <w:t>s deriven de su co</w:t>
      </w:r>
      <w:r w:rsidRPr="008135AF">
        <w:rPr>
          <w:rFonts w:ascii="Arial" w:hAnsi="Arial" w:cs="Arial"/>
          <w:color w:val="000000"/>
          <w:sz w:val="22"/>
          <w:szCs w:val="22"/>
        </w:rPr>
        <w:t>ndición de socio o sean impuestas por los e</w:t>
      </w:r>
      <w:r w:rsidR="008E4F85" w:rsidRPr="008135AF">
        <w:rPr>
          <w:rFonts w:ascii="Arial" w:hAnsi="Arial" w:cs="Arial"/>
          <w:color w:val="000000"/>
          <w:sz w:val="22"/>
          <w:szCs w:val="22"/>
        </w:rPr>
        <w:t xml:space="preserve">statutos. </w:t>
      </w:r>
    </w:p>
    <w:p w:rsidR="00725F4C" w:rsidRDefault="00725F4C" w:rsidP="008135AF">
      <w:pPr>
        <w:shd w:val="clear" w:color="auto" w:fill="FFFFFF"/>
        <w:jc w:val="both"/>
        <w:outlineLvl w:val="3"/>
        <w:rPr>
          <w:rFonts w:ascii="Arial" w:hAnsi="Arial" w:cs="Arial"/>
          <w:b/>
          <w:bCs/>
          <w:color w:val="333399"/>
          <w:sz w:val="22"/>
          <w:szCs w:val="22"/>
        </w:rPr>
      </w:pPr>
      <w:bookmarkStart w:id="8" w:name="baja"/>
      <w:bookmarkEnd w:id="8"/>
    </w:p>
    <w:p w:rsidR="00725F4C" w:rsidRDefault="00725F4C" w:rsidP="008135AF">
      <w:pPr>
        <w:shd w:val="clear" w:color="auto" w:fill="FFFFFF"/>
        <w:jc w:val="both"/>
        <w:outlineLvl w:val="3"/>
        <w:rPr>
          <w:rFonts w:ascii="Arial" w:hAnsi="Arial" w:cs="Arial"/>
          <w:b/>
          <w:bCs/>
          <w:color w:val="333399"/>
          <w:sz w:val="22"/>
          <w:szCs w:val="22"/>
        </w:rPr>
      </w:pPr>
    </w:p>
    <w:p w:rsidR="008E4F85" w:rsidRDefault="00725F4C" w:rsidP="008135AF">
      <w:pPr>
        <w:shd w:val="clear" w:color="auto" w:fill="FFFFFF"/>
        <w:jc w:val="both"/>
        <w:outlineLvl w:val="3"/>
        <w:rPr>
          <w:rFonts w:ascii="Arial" w:hAnsi="Arial" w:cs="Arial"/>
          <w:b/>
          <w:bCs/>
          <w:color w:val="333399"/>
          <w:sz w:val="22"/>
          <w:szCs w:val="22"/>
        </w:rPr>
      </w:pPr>
      <w:r>
        <w:rPr>
          <w:rFonts w:ascii="Arial" w:hAnsi="Arial" w:cs="Arial"/>
          <w:b/>
          <w:bCs/>
          <w:color w:val="333399"/>
          <w:sz w:val="22"/>
          <w:szCs w:val="22"/>
        </w:rPr>
        <w:br w:type="page"/>
      </w:r>
      <w:r w:rsidR="008E4F85" w:rsidRPr="008135AF">
        <w:rPr>
          <w:rFonts w:ascii="Arial" w:hAnsi="Arial" w:cs="Arial"/>
          <w:b/>
          <w:bCs/>
          <w:color w:val="333399"/>
          <w:sz w:val="22"/>
          <w:szCs w:val="22"/>
        </w:rPr>
        <w:lastRenderedPageBreak/>
        <w:t xml:space="preserve">Admisión y </w:t>
      </w:r>
      <w:r w:rsidR="00F65CBF" w:rsidRPr="008135AF">
        <w:rPr>
          <w:rFonts w:ascii="Arial" w:hAnsi="Arial" w:cs="Arial"/>
          <w:b/>
          <w:bCs/>
          <w:color w:val="333399"/>
          <w:sz w:val="22"/>
          <w:szCs w:val="22"/>
        </w:rPr>
        <w:t>baja del s</w:t>
      </w:r>
      <w:r w:rsidR="008E4F85" w:rsidRPr="008135AF">
        <w:rPr>
          <w:rFonts w:ascii="Arial" w:hAnsi="Arial" w:cs="Arial"/>
          <w:b/>
          <w:bCs/>
          <w:color w:val="333399"/>
          <w:sz w:val="22"/>
          <w:szCs w:val="22"/>
        </w:rPr>
        <w:t>ocio</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F65CBF" w:rsidP="008135AF">
      <w:pPr>
        <w:numPr>
          <w:ilvl w:val="0"/>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Los e</w:t>
      </w:r>
      <w:r w:rsidR="008E4F85" w:rsidRPr="008135AF">
        <w:rPr>
          <w:rFonts w:ascii="Arial" w:hAnsi="Arial" w:cs="Arial"/>
          <w:color w:val="000000"/>
          <w:sz w:val="22"/>
          <w:szCs w:val="22"/>
        </w:rPr>
        <w:t xml:space="preserve">statutos regularán las condiciones de ingreso de los socios, así como las causas de baja y sus efectos. </w:t>
      </w:r>
    </w:p>
    <w:p w:rsidR="008E4F85" w:rsidRPr="008135AF" w:rsidRDefault="008E4F85" w:rsidP="008135AF">
      <w:pPr>
        <w:numPr>
          <w:ilvl w:val="0"/>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Serán causas de baja: </w:t>
      </w:r>
    </w:p>
    <w:p w:rsidR="008E4F85" w:rsidRPr="008135AF" w:rsidRDefault="008E4F85" w:rsidP="008135AF">
      <w:pPr>
        <w:numPr>
          <w:ilvl w:val="1"/>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transmisión </w:t>
      </w:r>
      <w:r w:rsidR="00F65CBF" w:rsidRPr="008135AF">
        <w:rPr>
          <w:rFonts w:ascii="Arial" w:hAnsi="Arial" w:cs="Arial"/>
          <w:color w:val="000000"/>
          <w:sz w:val="22"/>
          <w:szCs w:val="22"/>
        </w:rPr>
        <w:t xml:space="preserve">total </w:t>
      </w:r>
      <w:r w:rsidRPr="008135AF">
        <w:rPr>
          <w:rFonts w:ascii="Arial" w:hAnsi="Arial" w:cs="Arial"/>
          <w:color w:val="000000"/>
          <w:sz w:val="22"/>
          <w:szCs w:val="22"/>
        </w:rPr>
        <w:t xml:space="preserve">de </w:t>
      </w:r>
      <w:r w:rsidR="00F65CBF" w:rsidRPr="008135AF">
        <w:rPr>
          <w:rFonts w:ascii="Arial" w:hAnsi="Arial" w:cs="Arial"/>
          <w:color w:val="000000"/>
          <w:sz w:val="22"/>
          <w:szCs w:val="22"/>
        </w:rPr>
        <w:t>su</w:t>
      </w:r>
      <w:r w:rsidRPr="008135AF">
        <w:rPr>
          <w:rFonts w:ascii="Arial" w:hAnsi="Arial" w:cs="Arial"/>
          <w:color w:val="000000"/>
          <w:sz w:val="22"/>
          <w:szCs w:val="22"/>
        </w:rPr>
        <w:t xml:space="preserve"> participaci</w:t>
      </w:r>
      <w:r w:rsidR="00F65CBF" w:rsidRPr="008135AF">
        <w:rPr>
          <w:rFonts w:ascii="Arial" w:hAnsi="Arial" w:cs="Arial"/>
          <w:color w:val="000000"/>
          <w:sz w:val="22"/>
          <w:szCs w:val="22"/>
        </w:rPr>
        <w:t>ón</w:t>
      </w:r>
      <w:r w:rsidRPr="008135AF">
        <w:rPr>
          <w:rFonts w:ascii="Arial" w:hAnsi="Arial" w:cs="Arial"/>
          <w:color w:val="000000"/>
          <w:sz w:val="22"/>
          <w:szCs w:val="22"/>
        </w:rPr>
        <w:t xml:space="preserve"> por actos inter</w:t>
      </w:r>
      <w:r w:rsidR="00F65CBF" w:rsidRPr="008135AF">
        <w:rPr>
          <w:rFonts w:ascii="Arial" w:hAnsi="Arial" w:cs="Arial"/>
          <w:color w:val="000000"/>
          <w:sz w:val="22"/>
          <w:szCs w:val="22"/>
        </w:rPr>
        <w:t>-</w:t>
      </w:r>
      <w:r w:rsidRPr="008135AF">
        <w:rPr>
          <w:rFonts w:ascii="Arial" w:hAnsi="Arial" w:cs="Arial"/>
          <w:color w:val="000000"/>
          <w:sz w:val="22"/>
          <w:szCs w:val="22"/>
        </w:rPr>
        <w:t xml:space="preserve">vivos. </w:t>
      </w:r>
    </w:p>
    <w:p w:rsidR="008E4F85" w:rsidRPr="008135AF" w:rsidRDefault="008E4F85" w:rsidP="008135AF">
      <w:pPr>
        <w:numPr>
          <w:ilvl w:val="1"/>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muerte o incapacidad legal del socio. </w:t>
      </w:r>
    </w:p>
    <w:p w:rsidR="008E4F85" w:rsidRPr="008135AF" w:rsidRDefault="008E4F85" w:rsidP="008135AF">
      <w:pPr>
        <w:numPr>
          <w:ilvl w:val="1"/>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separación voluntaria. </w:t>
      </w:r>
    </w:p>
    <w:p w:rsidR="008E4F85" w:rsidRPr="008135AF" w:rsidRDefault="008E4F85" w:rsidP="008135AF">
      <w:pPr>
        <w:numPr>
          <w:ilvl w:val="1"/>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exclusión forzosa. </w:t>
      </w:r>
    </w:p>
    <w:p w:rsidR="008E4F85" w:rsidRPr="008135AF" w:rsidRDefault="008E4F85" w:rsidP="008135AF">
      <w:pPr>
        <w:numPr>
          <w:ilvl w:val="0"/>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baja del socio implicará la liquidación </w:t>
      </w:r>
      <w:r w:rsidR="00F65CBF" w:rsidRPr="008135AF">
        <w:rPr>
          <w:rFonts w:ascii="Arial" w:hAnsi="Arial" w:cs="Arial"/>
          <w:color w:val="000000"/>
          <w:sz w:val="22"/>
          <w:szCs w:val="22"/>
        </w:rPr>
        <w:t xml:space="preserve">definitiva </w:t>
      </w:r>
      <w:r w:rsidRPr="008135AF">
        <w:rPr>
          <w:rFonts w:ascii="Arial" w:hAnsi="Arial" w:cs="Arial"/>
          <w:color w:val="000000"/>
          <w:sz w:val="22"/>
          <w:szCs w:val="22"/>
        </w:rPr>
        <w:t>de</w:t>
      </w:r>
      <w:r w:rsidR="00F65CBF" w:rsidRPr="008135AF">
        <w:rPr>
          <w:rFonts w:ascii="Arial" w:hAnsi="Arial" w:cs="Arial"/>
          <w:color w:val="000000"/>
          <w:sz w:val="22"/>
          <w:szCs w:val="22"/>
        </w:rPr>
        <w:t xml:space="preserve"> su participación en </w:t>
      </w:r>
      <w:r w:rsidRPr="008135AF">
        <w:rPr>
          <w:rFonts w:ascii="Arial" w:hAnsi="Arial" w:cs="Arial"/>
          <w:color w:val="000000"/>
          <w:sz w:val="22"/>
          <w:szCs w:val="22"/>
        </w:rPr>
        <w:t xml:space="preserve">el patrimonio social </w:t>
      </w:r>
      <w:r w:rsidR="00645641" w:rsidRPr="008135AF">
        <w:rPr>
          <w:rFonts w:ascii="Arial" w:hAnsi="Arial" w:cs="Arial"/>
          <w:color w:val="000000"/>
          <w:sz w:val="22"/>
          <w:szCs w:val="22"/>
        </w:rPr>
        <w:t>e</w:t>
      </w:r>
      <w:r w:rsidRPr="008135AF">
        <w:rPr>
          <w:rFonts w:ascii="Arial" w:hAnsi="Arial" w:cs="Arial"/>
          <w:color w:val="000000"/>
          <w:sz w:val="22"/>
          <w:szCs w:val="22"/>
        </w:rPr>
        <w:t xml:space="preserve">n la cuantía que le corresponda. </w:t>
      </w:r>
    </w:p>
    <w:p w:rsidR="008E4F85" w:rsidRPr="008135AF" w:rsidRDefault="008E4F85" w:rsidP="008135AF">
      <w:pPr>
        <w:numPr>
          <w:ilvl w:val="0"/>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socio que cause baja seguirá siendo responsable frente a </w:t>
      </w:r>
      <w:smartTag w:uri="urn:schemas-microsoft-com:office:smarttags" w:element="PersonName">
        <w:smartTagPr>
          <w:attr w:name="ProductID" w:val="la SAT"/>
        </w:smartTagPr>
        <w:r w:rsidRPr="008135AF">
          <w:rPr>
            <w:rFonts w:ascii="Arial" w:hAnsi="Arial" w:cs="Arial"/>
            <w:color w:val="000000"/>
            <w:sz w:val="22"/>
            <w:szCs w:val="22"/>
          </w:rPr>
          <w:t>la SAT</w:t>
        </w:r>
      </w:smartTag>
      <w:r w:rsidRPr="008135AF">
        <w:rPr>
          <w:rFonts w:ascii="Arial" w:hAnsi="Arial" w:cs="Arial"/>
          <w:color w:val="000000"/>
          <w:sz w:val="22"/>
          <w:szCs w:val="22"/>
        </w:rPr>
        <w:t xml:space="preserve"> del cumplimiento de las obligaciones contraídas hasta la fecha de la baja. </w:t>
      </w:r>
    </w:p>
    <w:p w:rsidR="008E4F85" w:rsidRPr="008135AF" w:rsidRDefault="008E4F85" w:rsidP="008135AF">
      <w:pPr>
        <w:numPr>
          <w:ilvl w:val="0"/>
          <w:numId w:val="11"/>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 transmisión de las participaciones no otorgará la condición de socio al adquirente. </w:t>
      </w:r>
    </w:p>
    <w:p w:rsidR="00725F4C" w:rsidRDefault="00725F4C" w:rsidP="008135AF">
      <w:pPr>
        <w:shd w:val="clear" w:color="auto" w:fill="FFFFFF"/>
        <w:jc w:val="both"/>
        <w:outlineLvl w:val="3"/>
        <w:rPr>
          <w:rFonts w:ascii="Arial" w:hAnsi="Arial" w:cs="Arial"/>
          <w:b/>
          <w:bCs/>
          <w:color w:val="333399"/>
          <w:sz w:val="22"/>
          <w:szCs w:val="22"/>
        </w:rPr>
      </w:pPr>
      <w:bookmarkStart w:id="9" w:name="organos"/>
      <w:bookmarkEnd w:id="9"/>
    </w:p>
    <w:p w:rsidR="00725F4C" w:rsidRDefault="00725F4C" w:rsidP="008135AF">
      <w:pPr>
        <w:shd w:val="clear" w:color="auto" w:fill="FFFFFF"/>
        <w:jc w:val="both"/>
        <w:outlineLvl w:val="3"/>
        <w:rPr>
          <w:rFonts w:ascii="Arial" w:hAnsi="Arial" w:cs="Arial"/>
          <w:b/>
          <w:bCs/>
          <w:color w:val="333399"/>
          <w:sz w:val="22"/>
          <w:szCs w:val="22"/>
        </w:rPr>
      </w:pPr>
    </w:p>
    <w:p w:rsidR="008E4F85" w:rsidRDefault="00645641"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Órganos de la s</w:t>
      </w:r>
      <w:r w:rsidR="008E4F85" w:rsidRPr="008135AF">
        <w:rPr>
          <w:rFonts w:ascii="Arial" w:hAnsi="Arial" w:cs="Arial"/>
          <w:b/>
          <w:bCs/>
          <w:color w:val="333399"/>
          <w:sz w:val="22"/>
          <w:szCs w:val="22"/>
        </w:rPr>
        <w:t>ociedad</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645641" w:rsidP="008135AF">
      <w:pPr>
        <w:shd w:val="clear" w:color="auto" w:fill="FFFFFF"/>
        <w:jc w:val="both"/>
        <w:rPr>
          <w:rFonts w:ascii="Arial" w:hAnsi="Arial" w:cs="Arial"/>
          <w:color w:val="000000"/>
          <w:sz w:val="22"/>
          <w:szCs w:val="22"/>
        </w:rPr>
      </w:pPr>
      <w:r w:rsidRPr="008135AF">
        <w:rPr>
          <w:rFonts w:ascii="Arial" w:hAnsi="Arial" w:cs="Arial"/>
          <w:color w:val="000000"/>
          <w:sz w:val="22"/>
          <w:szCs w:val="22"/>
        </w:rPr>
        <w:t>Los órganos de gobierno de las</w:t>
      </w:r>
      <w:r w:rsidR="008E4F85" w:rsidRPr="008135AF">
        <w:rPr>
          <w:rFonts w:ascii="Arial" w:hAnsi="Arial" w:cs="Arial"/>
          <w:color w:val="000000"/>
          <w:sz w:val="22"/>
          <w:szCs w:val="22"/>
        </w:rPr>
        <w:t xml:space="preserve"> Sociedad</w:t>
      </w:r>
      <w:r w:rsidRPr="008135AF">
        <w:rPr>
          <w:rFonts w:ascii="Arial" w:hAnsi="Arial" w:cs="Arial"/>
          <w:color w:val="000000"/>
          <w:sz w:val="22"/>
          <w:szCs w:val="22"/>
        </w:rPr>
        <w:t>es</w:t>
      </w:r>
      <w:r w:rsidR="008E4F85" w:rsidRPr="008135AF">
        <w:rPr>
          <w:rFonts w:ascii="Arial" w:hAnsi="Arial" w:cs="Arial"/>
          <w:color w:val="000000"/>
          <w:sz w:val="22"/>
          <w:szCs w:val="22"/>
        </w:rPr>
        <w:t xml:space="preserve"> Agraria</w:t>
      </w:r>
      <w:r w:rsidRPr="008135AF">
        <w:rPr>
          <w:rFonts w:ascii="Arial" w:hAnsi="Arial" w:cs="Arial"/>
          <w:color w:val="000000"/>
          <w:sz w:val="22"/>
          <w:szCs w:val="22"/>
        </w:rPr>
        <w:t>s</w:t>
      </w:r>
      <w:r w:rsidR="008E4F85" w:rsidRPr="008135AF">
        <w:rPr>
          <w:rFonts w:ascii="Arial" w:hAnsi="Arial" w:cs="Arial"/>
          <w:color w:val="000000"/>
          <w:sz w:val="22"/>
          <w:szCs w:val="22"/>
        </w:rPr>
        <w:t xml:space="preserve"> de Transformación </w:t>
      </w:r>
      <w:r w:rsidRPr="008135AF">
        <w:rPr>
          <w:rFonts w:ascii="Arial" w:hAnsi="Arial" w:cs="Arial"/>
          <w:color w:val="000000"/>
          <w:sz w:val="22"/>
          <w:szCs w:val="22"/>
        </w:rPr>
        <w:t>son</w:t>
      </w:r>
      <w:r w:rsidR="008E4F85" w:rsidRPr="008135AF">
        <w:rPr>
          <w:rFonts w:ascii="Arial" w:hAnsi="Arial" w:cs="Arial"/>
          <w:color w:val="000000"/>
          <w:sz w:val="22"/>
          <w:szCs w:val="22"/>
        </w:rPr>
        <w:t xml:space="preserve">: </w:t>
      </w:r>
    </w:p>
    <w:p w:rsidR="008E4F85" w:rsidRPr="008135AF" w:rsidRDefault="008E4F85" w:rsidP="008135AF">
      <w:pPr>
        <w:numPr>
          <w:ilvl w:val="0"/>
          <w:numId w:val="12"/>
        </w:numPr>
        <w:shd w:val="clear" w:color="auto" w:fill="FFFFFF"/>
        <w:jc w:val="both"/>
        <w:rPr>
          <w:rFonts w:ascii="Arial" w:hAnsi="Arial" w:cs="Arial"/>
          <w:color w:val="000000"/>
          <w:sz w:val="22"/>
          <w:szCs w:val="22"/>
        </w:rPr>
      </w:pPr>
      <w:smartTag w:uri="urn:schemas-microsoft-com:office:smarttags" w:element="PersonName">
        <w:smartTagPr>
          <w:attr w:name="ProductID" w:val="la Asamblea General"/>
        </w:smartTagPr>
        <w:r w:rsidRPr="008135AF">
          <w:rPr>
            <w:rFonts w:ascii="Arial" w:hAnsi="Arial" w:cs="Arial"/>
            <w:color w:val="000000"/>
            <w:sz w:val="22"/>
            <w:szCs w:val="22"/>
          </w:rPr>
          <w:t>La Asamblea General</w:t>
        </w:r>
      </w:smartTag>
      <w:r w:rsidR="00645641" w:rsidRPr="008135AF">
        <w:rPr>
          <w:rFonts w:ascii="Arial" w:hAnsi="Arial" w:cs="Arial"/>
          <w:color w:val="000000"/>
          <w:sz w:val="22"/>
          <w:szCs w:val="22"/>
        </w:rPr>
        <w:t>,</w:t>
      </w:r>
      <w:r w:rsidRPr="008135AF">
        <w:rPr>
          <w:rFonts w:ascii="Arial" w:hAnsi="Arial" w:cs="Arial"/>
          <w:color w:val="000000"/>
          <w:sz w:val="22"/>
          <w:szCs w:val="22"/>
        </w:rPr>
        <w:t xml:space="preserve"> órgano supremo de expresión de la voluntad de los socios, constituida por todos ellos. </w:t>
      </w:r>
    </w:p>
    <w:p w:rsidR="008E4F85" w:rsidRPr="008135AF" w:rsidRDefault="008E4F85" w:rsidP="008135AF">
      <w:pPr>
        <w:numPr>
          <w:ilvl w:val="0"/>
          <w:numId w:val="12"/>
        </w:numPr>
        <w:shd w:val="clear" w:color="auto" w:fill="FFFFFF"/>
        <w:jc w:val="both"/>
        <w:rPr>
          <w:rFonts w:ascii="Arial" w:hAnsi="Arial" w:cs="Arial"/>
          <w:color w:val="000000"/>
          <w:sz w:val="22"/>
          <w:szCs w:val="22"/>
        </w:rPr>
      </w:pPr>
      <w:smartTag w:uri="urn:schemas-microsoft-com:office:smarttags" w:element="PersonName">
        <w:smartTagPr>
          <w:attr w:name="ProductID" w:val="la Junta Rectora"/>
        </w:smartTagPr>
        <w:r w:rsidRPr="008135AF">
          <w:rPr>
            <w:rFonts w:ascii="Arial" w:hAnsi="Arial" w:cs="Arial"/>
            <w:color w:val="000000"/>
            <w:sz w:val="22"/>
            <w:szCs w:val="22"/>
          </w:rPr>
          <w:t>La Junta Rectora</w:t>
        </w:r>
      </w:smartTag>
      <w:r w:rsidR="00645641" w:rsidRPr="008135AF">
        <w:rPr>
          <w:rFonts w:ascii="Arial" w:hAnsi="Arial" w:cs="Arial"/>
          <w:color w:val="000000"/>
          <w:sz w:val="22"/>
          <w:szCs w:val="22"/>
        </w:rPr>
        <w:t>,</w:t>
      </w:r>
      <w:r w:rsidRPr="008135AF">
        <w:rPr>
          <w:rFonts w:ascii="Arial" w:hAnsi="Arial" w:cs="Arial"/>
          <w:color w:val="000000"/>
          <w:sz w:val="22"/>
          <w:szCs w:val="22"/>
        </w:rPr>
        <w:t xml:space="preserve"> órgano de gobierno, representación y administración </w:t>
      </w:r>
      <w:r w:rsidR="00645641" w:rsidRPr="008135AF">
        <w:rPr>
          <w:rFonts w:ascii="Arial" w:hAnsi="Arial" w:cs="Arial"/>
          <w:color w:val="000000"/>
          <w:sz w:val="22"/>
          <w:szCs w:val="22"/>
        </w:rPr>
        <w:t xml:space="preserve">ordinaria </w:t>
      </w:r>
      <w:r w:rsidRPr="008135AF">
        <w:rPr>
          <w:rFonts w:ascii="Arial" w:hAnsi="Arial" w:cs="Arial"/>
          <w:color w:val="000000"/>
          <w:sz w:val="22"/>
          <w:szCs w:val="22"/>
        </w:rPr>
        <w:t xml:space="preserve">de </w:t>
      </w:r>
      <w:smartTag w:uri="urn:schemas-microsoft-com:office:smarttags" w:element="PersonName">
        <w:smartTagPr>
          <w:attr w:name="ProductID" w:val="la SAT."/>
        </w:smartTagPr>
        <w:r w:rsidRPr="008135AF">
          <w:rPr>
            <w:rFonts w:ascii="Arial" w:hAnsi="Arial" w:cs="Arial"/>
            <w:color w:val="000000"/>
            <w:sz w:val="22"/>
            <w:szCs w:val="22"/>
          </w:rPr>
          <w:t>la SAT.</w:t>
        </w:r>
      </w:smartTag>
      <w:r w:rsidRPr="008135AF">
        <w:rPr>
          <w:rFonts w:ascii="Arial" w:hAnsi="Arial" w:cs="Arial"/>
          <w:color w:val="000000"/>
          <w:sz w:val="22"/>
          <w:szCs w:val="22"/>
        </w:rPr>
        <w:t xml:space="preserve"> </w:t>
      </w:r>
    </w:p>
    <w:p w:rsidR="008E4F85" w:rsidRPr="008135AF" w:rsidRDefault="008E4F85" w:rsidP="008135AF">
      <w:pPr>
        <w:numPr>
          <w:ilvl w:val="1"/>
          <w:numId w:val="12"/>
        </w:numPr>
        <w:shd w:val="clear" w:color="auto" w:fill="FFFFFF"/>
        <w:jc w:val="both"/>
        <w:rPr>
          <w:rFonts w:ascii="Arial" w:hAnsi="Arial" w:cs="Arial"/>
          <w:color w:val="000000"/>
          <w:sz w:val="22"/>
          <w:szCs w:val="22"/>
        </w:rPr>
      </w:pPr>
      <w:r w:rsidRPr="008135AF">
        <w:rPr>
          <w:rFonts w:ascii="Arial" w:hAnsi="Arial" w:cs="Arial"/>
          <w:color w:val="000000"/>
          <w:sz w:val="22"/>
          <w:szCs w:val="22"/>
        </w:rPr>
        <w:t>Estará integrada por un Presidente, un Secretario y al menos 3 Vocales, elegidos</w:t>
      </w:r>
      <w:r w:rsidR="00645641" w:rsidRPr="008135AF">
        <w:rPr>
          <w:rFonts w:ascii="Arial" w:hAnsi="Arial" w:cs="Arial"/>
          <w:color w:val="000000"/>
          <w:sz w:val="22"/>
          <w:szCs w:val="22"/>
        </w:rPr>
        <w:t xml:space="preserve"> todos ellos por </w:t>
      </w:r>
      <w:smartTag w:uri="urn:schemas-microsoft-com:office:smarttags" w:element="PersonName">
        <w:smartTagPr>
          <w:attr w:name="ProductID" w:val="la Asamblea General"/>
        </w:smartTagPr>
        <w:r w:rsidR="00645641" w:rsidRPr="008135AF">
          <w:rPr>
            <w:rFonts w:ascii="Arial" w:hAnsi="Arial" w:cs="Arial"/>
            <w:color w:val="000000"/>
            <w:sz w:val="22"/>
            <w:szCs w:val="22"/>
          </w:rPr>
          <w:t>la Asamblea General</w:t>
        </w:r>
      </w:smartTag>
      <w:r w:rsidR="00645641" w:rsidRPr="008135AF">
        <w:rPr>
          <w:rFonts w:ascii="Arial" w:hAnsi="Arial" w:cs="Arial"/>
          <w:color w:val="000000"/>
          <w:sz w:val="22"/>
          <w:szCs w:val="22"/>
        </w:rPr>
        <w:t>, siendo 12 el número máximo de sus miembros, que deberán ser socios.</w:t>
      </w:r>
    </w:p>
    <w:p w:rsidR="00645641" w:rsidRPr="008135AF" w:rsidRDefault="00645641" w:rsidP="008135AF">
      <w:pPr>
        <w:numPr>
          <w:ilvl w:val="0"/>
          <w:numId w:val="12"/>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El Presidente, órgano unipersonal con las facultades que los estatutos le confieran, que incluirán necesariamente la representación de </w:t>
      </w:r>
      <w:smartTag w:uri="urn:schemas-microsoft-com:office:smarttags" w:element="PersonName">
        <w:smartTagPr>
          <w:attr w:name="ProductID" w:val="la SAT."/>
        </w:smartTagPr>
        <w:r w:rsidRPr="008135AF">
          <w:rPr>
            <w:rFonts w:ascii="Arial" w:hAnsi="Arial" w:cs="Arial"/>
            <w:color w:val="000000"/>
            <w:sz w:val="22"/>
            <w:szCs w:val="22"/>
          </w:rPr>
          <w:t>la SAT.</w:t>
        </w:r>
      </w:smartTag>
    </w:p>
    <w:p w:rsidR="004A4706" w:rsidRPr="008135AF" w:rsidRDefault="00645641" w:rsidP="008135AF">
      <w:p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En las Sociedades Agrarias de Transformación cuyo número de socios sea inferior a 10, </w:t>
      </w:r>
      <w:smartTag w:uri="urn:schemas-microsoft-com:office:smarttags" w:element="PersonName">
        <w:smartTagPr>
          <w:attr w:name="ProductID" w:val="la Asamblea General"/>
        </w:smartTagPr>
        <w:r w:rsidRPr="008135AF">
          <w:rPr>
            <w:rFonts w:ascii="Arial" w:hAnsi="Arial" w:cs="Arial"/>
            <w:color w:val="000000"/>
            <w:sz w:val="22"/>
            <w:szCs w:val="22"/>
          </w:rPr>
          <w:t>la Asamblea General</w:t>
        </w:r>
      </w:smartTag>
      <w:r w:rsidR="004A4706" w:rsidRPr="008135AF">
        <w:rPr>
          <w:rFonts w:ascii="Arial" w:hAnsi="Arial" w:cs="Arial"/>
          <w:color w:val="000000"/>
          <w:sz w:val="22"/>
          <w:szCs w:val="22"/>
        </w:rPr>
        <w:t xml:space="preserve"> asumirá como propias las funciones que competen a </w:t>
      </w:r>
      <w:smartTag w:uri="urn:schemas-microsoft-com:office:smarttags" w:element="PersonName">
        <w:smartTagPr>
          <w:attr w:name="ProductID" w:val="la Junta Rectora"/>
        </w:smartTagPr>
        <w:r w:rsidR="004A4706" w:rsidRPr="008135AF">
          <w:rPr>
            <w:rFonts w:ascii="Arial" w:hAnsi="Arial" w:cs="Arial"/>
            <w:color w:val="000000"/>
            <w:sz w:val="22"/>
            <w:szCs w:val="22"/>
          </w:rPr>
          <w:t>la Junta Rectora</w:t>
        </w:r>
      </w:smartTag>
      <w:r w:rsidR="004A4706" w:rsidRPr="008135AF">
        <w:rPr>
          <w:rFonts w:ascii="Arial" w:hAnsi="Arial" w:cs="Arial"/>
          <w:color w:val="000000"/>
          <w:sz w:val="22"/>
          <w:szCs w:val="22"/>
        </w:rPr>
        <w:t>, constituyendo ambas un solo órgano.</w:t>
      </w:r>
    </w:p>
    <w:p w:rsidR="008E4F85" w:rsidRPr="008135AF" w:rsidRDefault="00645641" w:rsidP="008135AF">
      <w:p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Los </w:t>
      </w:r>
      <w:r w:rsidR="004A4706" w:rsidRPr="008135AF">
        <w:rPr>
          <w:rFonts w:ascii="Arial" w:hAnsi="Arial" w:cs="Arial"/>
          <w:color w:val="000000"/>
          <w:sz w:val="22"/>
          <w:szCs w:val="22"/>
        </w:rPr>
        <w:t>SAT podrán establecer en sus estatutos otros órganos de gestión</w:t>
      </w:r>
      <w:r w:rsidR="007315DF" w:rsidRPr="008135AF">
        <w:rPr>
          <w:rFonts w:ascii="Arial" w:hAnsi="Arial" w:cs="Arial"/>
          <w:color w:val="000000"/>
          <w:sz w:val="22"/>
          <w:szCs w:val="22"/>
        </w:rPr>
        <w:t>,</w:t>
      </w:r>
      <w:r w:rsidR="004A4706" w:rsidRPr="008135AF">
        <w:rPr>
          <w:rFonts w:ascii="Arial" w:hAnsi="Arial" w:cs="Arial"/>
          <w:color w:val="000000"/>
          <w:sz w:val="22"/>
          <w:szCs w:val="22"/>
        </w:rPr>
        <w:t xml:space="preserve"> asesoramiento o control.</w:t>
      </w:r>
    </w:p>
    <w:p w:rsidR="00725F4C" w:rsidRDefault="00725F4C" w:rsidP="008135AF">
      <w:pPr>
        <w:shd w:val="clear" w:color="auto" w:fill="FFFFFF"/>
        <w:jc w:val="both"/>
        <w:outlineLvl w:val="3"/>
        <w:rPr>
          <w:rFonts w:ascii="Arial" w:hAnsi="Arial" w:cs="Arial"/>
          <w:b/>
          <w:bCs/>
          <w:color w:val="333399"/>
          <w:sz w:val="22"/>
          <w:szCs w:val="22"/>
        </w:rPr>
      </w:pPr>
      <w:bookmarkStart w:id="10" w:name="votos"/>
      <w:bookmarkEnd w:id="10"/>
    </w:p>
    <w:p w:rsidR="00725F4C" w:rsidRDefault="00725F4C" w:rsidP="008135AF">
      <w:pPr>
        <w:shd w:val="clear" w:color="auto" w:fill="FFFFFF"/>
        <w:jc w:val="both"/>
        <w:outlineLvl w:val="3"/>
        <w:rPr>
          <w:rFonts w:ascii="Arial" w:hAnsi="Arial" w:cs="Arial"/>
          <w:b/>
          <w:bCs/>
          <w:color w:val="333399"/>
          <w:sz w:val="22"/>
          <w:szCs w:val="22"/>
        </w:rPr>
      </w:pPr>
    </w:p>
    <w:p w:rsidR="008E4F85" w:rsidRDefault="008E4F85"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Votos nece</w:t>
      </w:r>
      <w:r w:rsidR="004A4706" w:rsidRPr="008135AF">
        <w:rPr>
          <w:rFonts w:ascii="Arial" w:hAnsi="Arial" w:cs="Arial"/>
          <w:b/>
          <w:bCs/>
          <w:color w:val="333399"/>
          <w:sz w:val="22"/>
          <w:szCs w:val="22"/>
        </w:rPr>
        <w:t>sarios para la adopción de acuerdos</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4A4706"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Los</w:t>
      </w:r>
      <w:r w:rsidR="008E4F85" w:rsidRPr="008135AF">
        <w:rPr>
          <w:rFonts w:ascii="Arial" w:hAnsi="Arial" w:cs="Arial"/>
          <w:color w:val="000000"/>
          <w:sz w:val="22"/>
          <w:szCs w:val="22"/>
        </w:rPr>
        <w:t xml:space="preserve"> acuerdos </w:t>
      </w:r>
      <w:r w:rsidRPr="008135AF">
        <w:rPr>
          <w:rFonts w:ascii="Arial" w:hAnsi="Arial" w:cs="Arial"/>
          <w:color w:val="000000"/>
          <w:sz w:val="22"/>
          <w:szCs w:val="22"/>
        </w:rPr>
        <w:t>de</w:t>
      </w:r>
      <w:r w:rsidR="008E4F85" w:rsidRPr="008135AF">
        <w:rPr>
          <w:rFonts w:ascii="Arial" w:hAnsi="Arial" w:cs="Arial"/>
          <w:color w:val="000000"/>
          <w:sz w:val="22"/>
          <w:szCs w:val="22"/>
        </w:rPr>
        <w:t xml:space="preserve"> </w:t>
      </w:r>
      <w:smartTag w:uri="urn:schemas-microsoft-com:office:smarttags" w:element="PersonName">
        <w:smartTagPr>
          <w:attr w:name="ProductID" w:val="la Asamblea General"/>
        </w:smartTagPr>
        <w:r w:rsidR="008E4F85" w:rsidRPr="008135AF">
          <w:rPr>
            <w:rFonts w:ascii="Arial" w:hAnsi="Arial" w:cs="Arial"/>
            <w:color w:val="000000"/>
            <w:sz w:val="22"/>
            <w:szCs w:val="22"/>
          </w:rPr>
          <w:t>la Asamblea General</w:t>
        </w:r>
      </w:smartTag>
      <w:r w:rsidRPr="008135AF">
        <w:rPr>
          <w:rFonts w:ascii="Arial" w:hAnsi="Arial" w:cs="Arial"/>
          <w:color w:val="000000"/>
          <w:sz w:val="22"/>
          <w:szCs w:val="22"/>
        </w:rPr>
        <w:t xml:space="preserve"> y de </w:t>
      </w:r>
      <w:smartTag w:uri="urn:schemas-microsoft-com:office:smarttags" w:element="PersonName">
        <w:smartTagPr>
          <w:attr w:name="ProductID" w:val="la Junta Rectora"/>
        </w:smartTagPr>
        <w:smartTag w:uri="urn:schemas-microsoft-com:office:smarttags" w:element="PersonName">
          <w:smartTagPr>
            <w:attr w:name="ProductID" w:val="la Junta"/>
          </w:smartTagPr>
          <w:r w:rsidRPr="008135AF">
            <w:rPr>
              <w:rFonts w:ascii="Arial" w:hAnsi="Arial" w:cs="Arial"/>
              <w:color w:val="000000"/>
              <w:sz w:val="22"/>
              <w:szCs w:val="22"/>
            </w:rPr>
            <w:t>la Junta</w:t>
          </w:r>
        </w:smartTag>
        <w:r w:rsidRPr="008135AF">
          <w:rPr>
            <w:rFonts w:ascii="Arial" w:hAnsi="Arial" w:cs="Arial"/>
            <w:color w:val="000000"/>
            <w:sz w:val="22"/>
            <w:szCs w:val="22"/>
          </w:rPr>
          <w:t xml:space="preserve"> Rectora</w:t>
        </w:r>
      </w:smartTag>
      <w:r w:rsidRPr="008135AF">
        <w:rPr>
          <w:rFonts w:ascii="Arial" w:hAnsi="Arial" w:cs="Arial"/>
          <w:color w:val="000000"/>
          <w:sz w:val="22"/>
          <w:szCs w:val="22"/>
        </w:rPr>
        <w:t xml:space="preserve">, salvo disposición contraria del Real Decreto 1776/1981, de los estatutos o </w:t>
      </w:r>
      <w:r w:rsidR="007315DF" w:rsidRPr="008135AF">
        <w:rPr>
          <w:rFonts w:ascii="Arial" w:hAnsi="Arial" w:cs="Arial"/>
          <w:sz w:val="22"/>
          <w:szCs w:val="22"/>
        </w:rPr>
        <w:t>de</w:t>
      </w:r>
      <w:r w:rsidRPr="008135AF">
        <w:rPr>
          <w:rFonts w:ascii="Arial" w:hAnsi="Arial" w:cs="Arial"/>
          <w:color w:val="000000"/>
          <w:sz w:val="22"/>
          <w:szCs w:val="22"/>
        </w:rPr>
        <w:t xml:space="preserve"> acuerdo expreso de </w:t>
      </w:r>
      <w:smartTag w:uri="urn:schemas-microsoft-com:office:smarttags" w:element="PersonName">
        <w:smartTagPr>
          <w:attr w:name="ProductID" w:val="la Asamblea"/>
        </w:smartTagPr>
        <w:r w:rsidRPr="008135AF">
          <w:rPr>
            <w:rFonts w:ascii="Arial" w:hAnsi="Arial" w:cs="Arial"/>
            <w:color w:val="000000"/>
            <w:sz w:val="22"/>
            <w:szCs w:val="22"/>
          </w:rPr>
          <w:t>la Asamblea</w:t>
        </w:r>
      </w:smartTag>
      <w:r w:rsidRPr="008135AF">
        <w:rPr>
          <w:rFonts w:ascii="Arial" w:hAnsi="Arial" w:cs="Arial"/>
          <w:color w:val="000000"/>
          <w:sz w:val="22"/>
          <w:szCs w:val="22"/>
        </w:rPr>
        <w:t>,</w:t>
      </w:r>
      <w:r w:rsidR="008E4F85" w:rsidRPr="008135AF">
        <w:rPr>
          <w:rFonts w:ascii="Arial" w:hAnsi="Arial" w:cs="Arial"/>
          <w:color w:val="000000"/>
          <w:sz w:val="22"/>
          <w:szCs w:val="22"/>
        </w:rPr>
        <w:t xml:space="preserve"> se </w:t>
      </w:r>
      <w:r w:rsidRPr="008135AF">
        <w:rPr>
          <w:rFonts w:ascii="Arial" w:hAnsi="Arial" w:cs="Arial"/>
          <w:color w:val="000000"/>
          <w:sz w:val="22"/>
          <w:szCs w:val="22"/>
        </w:rPr>
        <w:t>adoptarán por</w:t>
      </w:r>
      <w:r w:rsidR="008E4F85" w:rsidRPr="008135AF">
        <w:rPr>
          <w:rFonts w:ascii="Arial" w:hAnsi="Arial" w:cs="Arial"/>
          <w:color w:val="000000"/>
          <w:sz w:val="22"/>
          <w:szCs w:val="22"/>
        </w:rPr>
        <w:t xml:space="preserve"> mayoría simple de los asistentes. </w:t>
      </w:r>
    </w:p>
    <w:p w:rsidR="008E4F85" w:rsidRPr="008135AF" w:rsidRDefault="008E4F85"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Para la adopción de acuerdos por </w:t>
      </w:r>
      <w:smartTag w:uri="urn:schemas-microsoft-com:office:smarttags" w:element="PersonName">
        <w:smartTagPr>
          <w:attr w:name="ProductID" w:val="la Junta Rectora"/>
        </w:smartTagPr>
        <w:r w:rsidRPr="008135AF">
          <w:rPr>
            <w:rFonts w:ascii="Arial" w:hAnsi="Arial" w:cs="Arial"/>
            <w:color w:val="000000"/>
            <w:sz w:val="22"/>
            <w:szCs w:val="22"/>
          </w:rPr>
          <w:t>la Junta Rectora</w:t>
        </w:r>
      </w:smartTag>
      <w:r w:rsidRPr="008135AF">
        <w:rPr>
          <w:rFonts w:ascii="Arial" w:hAnsi="Arial" w:cs="Arial"/>
          <w:color w:val="000000"/>
          <w:sz w:val="22"/>
          <w:szCs w:val="22"/>
        </w:rPr>
        <w:t xml:space="preserve">, se exigirá que los asistentes sean al menos la mitad de sus miembros. </w:t>
      </w:r>
    </w:p>
    <w:p w:rsidR="008E4F85" w:rsidRPr="008135AF" w:rsidRDefault="008E4F85"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Cada socio dispondrá de un voto</w:t>
      </w:r>
      <w:r w:rsidR="004A4706" w:rsidRPr="008135AF">
        <w:rPr>
          <w:rFonts w:ascii="Arial" w:hAnsi="Arial" w:cs="Arial"/>
          <w:color w:val="000000"/>
          <w:sz w:val="22"/>
          <w:szCs w:val="22"/>
        </w:rPr>
        <w:t>. N</w:t>
      </w:r>
      <w:r w:rsidRPr="008135AF">
        <w:rPr>
          <w:rFonts w:ascii="Arial" w:hAnsi="Arial" w:cs="Arial"/>
          <w:color w:val="000000"/>
          <w:sz w:val="22"/>
          <w:szCs w:val="22"/>
        </w:rPr>
        <w:t>o obstante</w:t>
      </w:r>
      <w:r w:rsidR="004A4706" w:rsidRPr="008135AF">
        <w:rPr>
          <w:rFonts w:ascii="Arial" w:hAnsi="Arial" w:cs="Arial"/>
          <w:color w:val="000000"/>
          <w:sz w:val="22"/>
          <w:szCs w:val="22"/>
        </w:rPr>
        <w:t>,</w:t>
      </w:r>
      <w:r w:rsidRPr="008135AF">
        <w:rPr>
          <w:rFonts w:ascii="Arial" w:hAnsi="Arial" w:cs="Arial"/>
          <w:color w:val="000000"/>
          <w:sz w:val="22"/>
          <w:szCs w:val="22"/>
        </w:rPr>
        <w:t xml:space="preserve"> los </w:t>
      </w:r>
      <w:r w:rsidR="004A4706" w:rsidRPr="008135AF">
        <w:rPr>
          <w:rFonts w:ascii="Arial" w:hAnsi="Arial" w:cs="Arial"/>
          <w:color w:val="000000"/>
          <w:sz w:val="22"/>
          <w:szCs w:val="22"/>
        </w:rPr>
        <w:t>e</w:t>
      </w:r>
      <w:r w:rsidRPr="008135AF">
        <w:rPr>
          <w:rFonts w:ascii="Arial" w:hAnsi="Arial" w:cs="Arial"/>
          <w:color w:val="000000"/>
          <w:sz w:val="22"/>
          <w:szCs w:val="22"/>
        </w:rPr>
        <w:t xml:space="preserve">statutos podrán establecer que en los acuerdos que conlleven obligaciones económicas para sus socios éstos dispongan de un número de votos proporcional a su participación en el capital social. </w:t>
      </w:r>
    </w:p>
    <w:p w:rsidR="008E4F85" w:rsidRPr="008135AF" w:rsidRDefault="008E4F85"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En caso de empate el Presidente tiene voto de calidad. </w:t>
      </w:r>
    </w:p>
    <w:p w:rsidR="008E4F85" w:rsidRPr="008135AF" w:rsidRDefault="008E4F85"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Todos los socios quedan sometidos a los acuerdos de </w:t>
      </w:r>
      <w:smartTag w:uri="urn:schemas-microsoft-com:office:smarttags" w:element="PersonName">
        <w:smartTagPr>
          <w:attr w:name="ProductID" w:val="la Asamblea General"/>
        </w:smartTagPr>
        <w:r w:rsidRPr="008135AF">
          <w:rPr>
            <w:rFonts w:ascii="Arial" w:hAnsi="Arial" w:cs="Arial"/>
            <w:color w:val="000000"/>
            <w:sz w:val="22"/>
            <w:szCs w:val="22"/>
          </w:rPr>
          <w:t>la Asamblea General</w:t>
        </w:r>
      </w:smartTag>
      <w:r w:rsidRPr="008135AF">
        <w:rPr>
          <w:rFonts w:ascii="Arial" w:hAnsi="Arial" w:cs="Arial"/>
          <w:color w:val="000000"/>
          <w:sz w:val="22"/>
          <w:szCs w:val="22"/>
        </w:rPr>
        <w:t xml:space="preserve"> y de </w:t>
      </w:r>
      <w:smartTag w:uri="urn:schemas-microsoft-com:office:smarttags" w:element="PersonName">
        <w:smartTagPr>
          <w:attr w:name="ProductID" w:val="la Junta Rectora"/>
        </w:smartTagPr>
        <w:r w:rsidRPr="008135AF">
          <w:rPr>
            <w:rFonts w:ascii="Arial" w:hAnsi="Arial" w:cs="Arial"/>
            <w:color w:val="000000"/>
            <w:sz w:val="22"/>
            <w:szCs w:val="22"/>
          </w:rPr>
          <w:t>la Junt</w:t>
        </w:r>
        <w:r w:rsidR="004A4706" w:rsidRPr="008135AF">
          <w:rPr>
            <w:rFonts w:ascii="Arial" w:hAnsi="Arial" w:cs="Arial"/>
            <w:color w:val="000000"/>
            <w:sz w:val="22"/>
            <w:szCs w:val="22"/>
          </w:rPr>
          <w:t>a</w:t>
        </w:r>
        <w:r w:rsidRPr="008135AF">
          <w:rPr>
            <w:rFonts w:ascii="Arial" w:hAnsi="Arial" w:cs="Arial"/>
            <w:color w:val="000000"/>
            <w:sz w:val="22"/>
            <w:szCs w:val="22"/>
          </w:rPr>
          <w:t xml:space="preserve"> Rectora</w:t>
        </w:r>
      </w:smartTag>
      <w:r w:rsidRPr="008135AF">
        <w:rPr>
          <w:rFonts w:ascii="Arial" w:hAnsi="Arial" w:cs="Arial"/>
          <w:color w:val="000000"/>
          <w:sz w:val="22"/>
          <w:szCs w:val="22"/>
        </w:rPr>
        <w:t xml:space="preserve">, sin perjuicio de su facultad de impugnarlos ante la jurisdicción civil. </w:t>
      </w:r>
    </w:p>
    <w:p w:rsidR="008E4F85" w:rsidRPr="008135AF" w:rsidRDefault="008E4F85" w:rsidP="008135AF">
      <w:pPr>
        <w:numPr>
          <w:ilvl w:val="0"/>
          <w:numId w:val="13"/>
        </w:numPr>
        <w:shd w:val="clear" w:color="auto" w:fill="FFFFFF"/>
        <w:jc w:val="both"/>
        <w:rPr>
          <w:rFonts w:ascii="Arial" w:hAnsi="Arial" w:cs="Arial"/>
          <w:color w:val="000000"/>
          <w:sz w:val="22"/>
          <w:szCs w:val="22"/>
        </w:rPr>
      </w:pPr>
      <w:r w:rsidRPr="008135AF">
        <w:rPr>
          <w:rFonts w:ascii="Arial" w:hAnsi="Arial" w:cs="Arial"/>
          <w:color w:val="000000"/>
          <w:sz w:val="22"/>
          <w:szCs w:val="22"/>
        </w:rPr>
        <w:t>Sólo podrán impugnar los acuerdos los socios asistentes que hubieran hecho c</w:t>
      </w:r>
      <w:r w:rsidR="004A4706" w:rsidRPr="008135AF">
        <w:rPr>
          <w:rFonts w:ascii="Arial" w:hAnsi="Arial" w:cs="Arial"/>
          <w:color w:val="000000"/>
          <w:sz w:val="22"/>
          <w:szCs w:val="22"/>
        </w:rPr>
        <w:t xml:space="preserve">onstar </w:t>
      </w:r>
      <w:r w:rsidR="007315DF" w:rsidRPr="008135AF">
        <w:rPr>
          <w:rFonts w:ascii="Arial" w:hAnsi="Arial" w:cs="Arial"/>
          <w:sz w:val="22"/>
          <w:szCs w:val="22"/>
        </w:rPr>
        <w:t xml:space="preserve">en acta </w:t>
      </w:r>
      <w:r w:rsidR="004A4706" w:rsidRPr="008135AF">
        <w:rPr>
          <w:rFonts w:ascii="Arial" w:hAnsi="Arial" w:cs="Arial"/>
          <w:color w:val="000000"/>
          <w:sz w:val="22"/>
          <w:szCs w:val="22"/>
        </w:rPr>
        <w:t>su oposición al acuerdo y los privados ilegítimamente de emitir su voto.</w:t>
      </w:r>
    </w:p>
    <w:p w:rsidR="00725F4C" w:rsidRDefault="00725F4C" w:rsidP="008135AF">
      <w:pPr>
        <w:shd w:val="clear" w:color="auto" w:fill="FFFFFF"/>
        <w:jc w:val="both"/>
        <w:outlineLvl w:val="3"/>
        <w:rPr>
          <w:rFonts w:ascii="Arial" w:hAnsi="Arial" w:cs="Arial"/>
          <w:b/>
          <w:bCs/>
          <w:color w:val="333399"/>
          <w:sz w:val="22"/>
          <w:szCs w:val="22"/>
        </w:rPr>
      </w:pPr>
      <w:bookmarkStart w:id="11" w:name="cuentas"/>
      <w:bookmarkEnd w:id="11"/>
    </w:p>
    <w:p w:rsidR="008E4F85" w:rsidRDefault="00725F4C" w:rsidP="008135AF">
      <w:pPr>
        <w:shd w:val="clear" w:color="auto" w:fill="FFFFFF"/>
        <w:jc w:val="both"/>
        <w:outlineLvl w:val="3"/>
        <w:rPr>
          <w:rFonts w:ascii="Arial" w:hAnsi="Arial" w:cs="Arial"/>
          <w:b/>
          <w:bCs/>
          <w:color w:val="333399"/>
          <w:sz w:val="22"/>
          <w:szCs w:val="22"/>
        </w:rPr>
      </w:pPr>
      <w:r>
        <w:rPr>
          <w:rFonts w:ascii="Arial" w:hAnsi="Arial" w:cs="Arial"/>
          <w:b/>
          <w:bCs/>
          <w:color w:val="333399"/>
          <w:sz w:val="22"/>
          <w:szCs w:val="22"/>
        </w:rPr>
        <w:br w:type="page"/>
      </w:r>
      <w:r w:rsidR="004A4706" w:rsidRPr="008135AF">
        <w:rPr>
          <w:rFonts w:ascii="Arial" w:hAnsi="Arial" w:cs="Arial"/>
          <w:b/>
          <w:bCs/>
          <w:color w:val="333399"/>
          <w:sz w:val="22"/>
          <w:szCs w:val="22"/>
        </w:rPr>
        <w:lastRenderedPageBreak/>
        <w:t>Cuentas a</w:t>
      </w:r>
      <w:r w:rsidR="008E4F85" w:rsidRPr="008135AF">
        <w:rPr>
          <w:rFonts w:ascii="Arial" w:hAnsi="Arial" w:cs="Arial"/>
          <w:b/>
          <w:bCs/>
          <w:color w:val="333399"/>
          <w:sz w:val="22"/>
          <w:szCs w:val="22"/>
        </w:rPr>
        <w:t>nuales</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numPr>
          <w:ilvl w:val="0"/>
          <w:numId w:val="14"/>
        </w:numPr>
        <w:shd w:val="clear" w:color="auto" w:fill="FFFFFF"/>
        <w:jc w:val="both"/>
        <w:rPr>
          <w:rFonts w:ascii="Arial" w:hAnsi="Arial" w:cs="Arial"/>
          <w:color w:val="000000"/>
          <w:sz w:val="22"/>
          <w:szCs w:val="22"/>
        </w:rPr>
      </w:pPr>
      <w:r w:rsidRPr="008135AF">
        <w:rPr>
          <w:rFonts w:ascii="Arial" w:hAnsi="Arial" w:cs="Arial"/>
          <w:color w:val="000000"/>
          <w:sz w:val="22"/>
          <w:szCs w:val="22"/>
        </w:rPr>
        <w:t>C</w:t>
      </w:r>
      <w:r w:rsidR="004A4706" w:rsidRPr="008135AF">
        <w:rPr>
          <w:rFonts w:ascii="Arial" w:hAnsi="Arial" w:cs="Arial"/>
          <w:color w:val="000000"/>
          <w:sz w:val="22"/>
          <w:szCs w:val="22"/>
        </w:rPr>
        <w:t>omprenden los siguientes documentos</w:t>
      </w:r>
      <w:r w:rsidRPr="008135AF">
        <w:rPr>
          <w:rFonts w:ascii="Arial" w:hAnsi="Arial" w:cs="Arial"/>
          <w:color w:val="000000"/>
          <w:sz w:val="22"/>
          <w:szCs w:val="22"/>
        </w:rPr>
        <w:t xml:space="preserve">: </w:t>
      </w:r>
    </w:p>
    <w:p w:rsidR="0034399C" w:rsidRPr="008135AF" w:rsidRDefault="008E4F85" w:rsidP="008135AF">
      <w:pPr>
        <w:numPr>
          <w:ilvl w:val="1"/>
          <w:numId w:val="14"/>
        </w:numPr>
        <w:shd w:val="clear" w:color="auto" w:fill="FFFFFF"/>
        <w:jc w:val="both"/>
        <w:rPr>
          <w:rFonts w:ascii="Arial" w:hAnsi="Arial" w:cs="Arial"/>
          <w:color w:val="000000"/>
          <w:sz w:val="22"/>
          <w:szCs w:val="22"/>
        </w:rPr>
      </w:pPr>
      <w:r w:rsidRPr="008135AF">
        <w:rPr>
          <w:rFonts w:ascii="Arial" w:hAnsi="Arial" w:cs="Arial"/>
          <w:color w:val="000000"/>
          <w:sz w:val="22"/>
          <w:szCs w:val="22"/>
        </w:rPr>
        <w:t>Balance</w:t>
      </w:r>
      <w:r w:rsidR="0034399C" w:rsidRPr="008135AF">
        <w:rPr>
          <w:rFonts w:ascii="Arial" w:hAnsi="Arial" w:cs="Arial"/>
          <w:color w:val="000000"/>
          <w:sz w:val="22"/>
          <w:szCs w:val="22"/>
        </w:rPr>
        <w:t xml:space="preserve"> de situación</w:t>
      </w:r>
    </w:p>
    <w:p w:rsidR="008E4F85" w:rsidRPr="008135AF" w:rsidRDefault="008E4F85" w:rsidP="008135AF">
      <w:pPr>
        <w:numPr>
          <w:ilvl w:val="1"/>
          <w:numId w:val="14"/>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Cuenta de pérdidas y ganancias </w:t>
      </w:r>
    </w:p>
    <w:p w:rsidR="008E4F85" w:rsidRPr="008135AF" w:rsidRDefault="008E4F85" w:rsidP="008135AF">
      <w:pPr>
        <w:numPr>
          <w:ilvl w:val="1"/>
          <w:numId w:val="14"/>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Memoria </w:t>
      </w:r>
    </w:p>
    <w:p w:rsidR="008E4F85" w:rsidRPr="008135AF" w:rsidRDefault="008E4F85" w:rsidP="008135AF">
      <w:pPr>
        <w:numPr>
          <w:ilvl w:val="0"/>
          <w:numId w:val="14"/>
        </w:numPr>
        <w:shd w:val="clear" w:color="auto" w:fill="FFFFFF"/>
        <w:jc w:val="both"/>
        <w:rPr>
          <w:rFonts w:ascii="Arial" w:hAnsi="Arial" w:cs="Arial"/>
          <w:color w:val="000000"/>
          <w:sz w:val="22"/>
          <w:szCs w:val="22"/>
        </w:rPr>
      </w:pPr>
      <w:r w:rsidRPr="008135AF">
        <w:rPr>
          <w:rFonts w:ascii="Arial" w:hAnsi="Arial" w:cs="Arial"/>
          <w:color w:val="000000"/>
          <w:sz w:val="22"/>
          <w:szCs w:val="22"/>
        </w:rPr>
        <w:t>Las Sociedades Agrarias de Transformación estarán obligadas a remitir al Registro de  SAT de Navarra dentro de los 3 meses siguientes al cierre de ejercicio</w:t>
      </w:r>
      <w:r w:rsidR="0034399C" w:rsidRPr="008135AF">
        <w:rPr>
          <w:rFonts w:ascii="Arial" w:hAnsi="Arial" w:cs="Arial"/>
          <w:b/>
          <w:color w:val="000000"/>
          <w:sz w:val="22"/>
          <w:szCs w:val="22"/>
        </w:rPr>
        <w:t xml:space="preserve"> </w:t>
      </w:r>
      <w:r w:rsidR="0034399C" w:rsidRPr="008135AF">
        <w:rPr>
          <w:rFonts w:ascii="Arial" w:hAnsi="Arial" w:cs="Arial"/>
          <w:color w:val="000000"/>
          <w:sz w:val="22"/>
          <w:szCs w:val="22"/>
        </w:rPr>
        <w:t>dichos documentos, así como</w:t>
      </w:r>
      <w:r w:rsidRPr="008135AF">
        <w:rPr>
          <w:rFonts w:ascii="Arial" w:hAnsi="Arial" w:cs="Arial"/>
          <w:color w:val="000000"/>
          <w:sz w:val="22"/>
          <w:szCs w:val="22"/>
        </w:rPr>
        <w:t xml:space="preserve"> el número de socios existentes en tal momento. </w:t>
      </w:r>
    </w:p>
    <w:p w:rsidR="00725F4C" w:rsidRDefault="00725F4C" w:rsidP="008135AF">
      <w:pPr>
        <w:shd w:val="clear" w:color="auto" w:fill="FFFFFF"/>
        <w:jc w:val="both"/>
        <w:outlineLvl w:val="3"/>
        <w:rPr>
          <w:rFonts w:ascii="Arial" w:hAnsi="Arial" w:cs="Arial"/>
          <w:b/>
          <w:bCs/>
          <w:color w:val="333399"/>
          <w:sz w:val="22"/>
          <w:szCs w:val="22"/>
        </w:rPr>
      </w:pPr>
      <w:bookmarkStart w:id="12" w:name="libros"/>
      <w:bookmarkEnd w:id="12"/>
    </w:p>
    <w:p w:rsidR="00725F4C" w:rsidRDefault="00725F4C" w:rsidP="008135AF">
      <w:pPr>
        <w:shd w:val="clear" w:color="auto" w:fill="FFFFFF"/>
        <w:jc w:val="both"/>
        <w:outlineLvl w:val="3"/>
        <w:rPr>
          <w:rFonts w:ascii="Arial" w:hAnsi="Arial" w:cs="Arial"/>
          <w:b/>
          <w:bCs/>
          <w:color w:val="333399"/>
          <w:sz w:val="22"/>
          <w:szCs w:val="22"/>
        </w:rPr>
      </w:pPr>
    </w:p>
    <w:p w:rsidR="008E4F85" w:rsidRDefault="0034399C" w:rsidP="008135AF">
      <w:pPr>
        <w:shd w:val="clear" w:color="auto" w:fill="FFFFFF"/>
        <w:jc w:val="both"/>
        <w:outlineLvl w:val="3"/>
        <w:rPr>
          <w:rFonts w:ascii="Arial" w:hAnsi="Arial" w:cs="Arial"/>
          <w:b/>
          <w:bCs/>
          <w:color w:val="333399"/>
          <w:sz w:val="22"/>
          <w:szCs w:val="22"/>
        </w:rPr>
      </w:pPr>
      <w:r w:rsidRPr="008135AF">
        <w:rPr>
          <w:rFonts w:ascii="Arial" w:hAnsi="Arial" w:cs="Arial"/>
          <w:b/>
          <w:bCs/>
          <w:color w:val="333399"/>
          <w:sz w:val="22"/>
          <w:szCs w:val="22"/>
        </w:rPr>
        <w:t>Libros o</w:t>
      </w:r>
      <w:r w:rsidR="008E4F85" w:rsidRPr="008135AF">
        <w:rPr>
          <w:rFonts w:ascii="Arial" w:hAnsi="Arial" w:cs="Arial"/>
          <w:b/>
          <w:bCs/>
          <w:color w:val="333399"/>
          <w:sz w:val="22"/>
          <w:szCs w:val="22"/>
        </w:rPr>
        <w:t>bligatorios para las Sociedades Agrarias de Transformación</w:t>
      </w:r>
    </w:p>
    <w:p w:rsidR="00725F4C" w:rsidRPr="008135AF" w:rsidRDefault="00725F4C" w:rsidP="008135AF">
      <w:pPr>
        <w:shd w:val="clear" w:color="auto" w:fill="FFFFFF"/>
        <w:jc w:val="both"/>
        <w:outlineLvl w:val="3"/>
        <w:rPr>
          <w:rFonts w:ascii="Arial" w:hAnsi="Arial" w:cs="Arial"/>
          <w:b/>
          <w:bCs/>
          <w:color w:val="333399"/>
          <w:sz w:val="22"/>
          <w:szCs w:val="22"/>
        </w:rPr>
      </w:pPr>
    </w:p>
    <w:p w:rsidR="008E4F85" w:rsidRPr="008135AF" w:rsidRDefault="008E4F85" w:rsidP="008135AF">
      <w:p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Las SAT deberán llevar los siguientes libros, diligenciados: </w:t>
      </w:r>
    </w:p>
    <w:p w:rsidR="008E4F85" w:rsidRPr="008135AF" w:rsidRDefault="008442BF" w:rsidP="008135AF">
      <w:pPr>
        <w:numPr>
          <w:ilvl w:val="0"/>
          <w:numId w:val="15"/>
        </w:numPr>
        <w:shd w:val="clear" w:color="auto" w:fill="FFFFFF"/>
        <w:jc w:val="both"/>
        <w:rPr>
          <w:rFonts w:ascii="Arial" w:hAnsi="Arial" w:cs="Arial"/>
          <w:color w:val="000000"/>
          <w:sz w:val="22"/>
          <w:szCs w:val="22"/>
        </w:rPr>
      </w:pPr>
      <w:r w:rsidRPr="008135AF">
        <w:rPr>
          <w:rFonts w:ascii="Arial" w:hAnsi="Arial" w:cs="Arial"/>
          <w:color w:val="000000"/>
          <w:sz w:val="22"/>
          <w:szCs w:val="22"/>
        </w:rPr>
        <w:t>Libro de Registro de s</w:t>
      </w:r>
      <w:r w:rsidR="008E4F85" w:rsidRPr="008135AF">
        <w:rPr>
          <w:rFonts w:ascii="Arial" w:hAnsi="Arial" w:cs="Arial"/>
          <w:color w:val="000000"/>
          <w:sz w:val="22"/>
          <w:szCs w:val="22"/>
        </w:rPr>
        <w:t xml:space="preserve">ocios. </w:t>
      </w:r>
    </w:p>
    <w:p w:rsidR="008E4F85" w:rsidRPr="008135AF" w:rsidRDefault="008E4F85" w:rsidP="008135AF">
      <w:pPr>
        <w:numPr>
          <w:ilvl w:val="0"/>
          <w:numId w:val="15"/>
        </w:numPr>
        <w:shd w:val="clear" w:color="auto" w:fill="FFFFFF"/>
        <w:jc w:val="both"/>
        <w:rPr>
          <w:rFonts w:ascii="Arial" w:hAnsi="Arial" w:cs="Arial"/>
          <w:color w:val="000000"/>
          <w:sz w:val="22"/>
          <w:szCs w:val="22"/>
        </w:rPr>
      </w:pPr>
      <w:r w:rsidRPr="008135AF">
        <w:rPr>
          <w:rFonts w:ascii="Arial" w:hAnsi="Arial" w:cs="Arial"/>
          <w:color w:val="000000"/>
          <w:sz w:val="22"/>
          <w:szCs w:val="22"/>
        </w:rPr>
        <w:t xml:space="preserve">Libros de Actas de </w:t>
      </w:r>
      <w:smartTag w:uri="urn:schemas-microsoft-com:office:smarttags" w:element="PersonName">
        <w:smartTagPr>
          <w:attr w:name="ProductID" w:val="la Asamblea General"/>
        </w:smartTagPr>
        <w:r w:rsidRPr="008135AF">
          <w:rPr>
            <w:rFonts w:ascii="Arial" w:hAnsi="Arial" w:cs="Arial"/>
            <w:color w:val="000000"/>
            <w:sz w:val="22"/>
            <w:szCs w:val="22"/>
          </w:rPr>
          <w:t>la Asamblea General</w:t>
        </w:r>
      </w:smartTag>
      <w:r w:rsidR="008442BF" w:rsidRPr="008135AF">
        <w:rPr>
          <w:rFonts w:ascii="Arial" w:hAnsi="Arial" w:cs="Arial"/>
          <w:color w:val="000000"/>
          <w:sz w:val="22"/>
          <w:szCs w:val="22"/>
        </w:rPr>
        <w:t xml:space="preserve"> y de </w:t>
      </w:r>
      <w:smartTag w:uri="urn:schemas-microsoft-com:office:smarttags" w:element="PersonName">
        <w:smartTagPr>
          <w:attr w:name="ProductID" w:val="la Junta Rectora"/>
        </w:smartTagPr>
        <w:r w:rsidR="008442BF" w:rsidRPr="008135AF">
          <w:rPr>
            <w:rFonts w:ascii="Arial" w:hAnsi="Arial" w:cs="Arial"/>
            <w:color w:val="000000"/>
            <w:sz w:val="22"/>
            <w:szCs w:val="22"/>
          </w:rPr>
          <w:t>la Junta Rectora</w:t>
        </w:r>
      </w:smartTag>
      <w:r w:rsidR="008442BF" w:rsidRPr="008135AF">
        <w:rPr>
          <w:rFonts w:ascii="Arial" w:hAnsi="Arial" w:cs="Arial"/>
          <w:color w:val="000000"/>
          <w:sz w:val="22"/>
          <w:szCs w:val="22"/>
        </w:rPr>
        <w:t>, y en su caso de otros órganos de gobierno recogidos en los estatutos.</w:t>
      </w:r>
    </w:p>
    <w:p w:rsidR="00B62799" w:rsidRPr="008135AF" w:rsidRDefault="008E4F85" w:rsidP="008135AF">
      <w:pPr>
        <w:numPr>
          <w:ilvl w:val="0"/>
          <w:numId w:val="15"/>
        </w:numPr>
        <w:shd w:val="clear" w:color="auto" w:fill="FFFFFF"/>
        <w:jc w:val="both"/>
        <w:rPr>
          <w:rFonts w:ascii="Arial" w:hAnsi="Arial" w:cs="Arial"/>
          <w:sz w:val="22"/>
          <w:szCs w:val="22"/>
        </w:rPr>
      </w:pPr>
      <w:r w:rsidRPr="008135AF">
        <w:rPr>
          <w:rFonts w:ascii="Arial" w:hAnsi="Arial" w:cs="Arial"/>
          <w:sz w:val="22"/>
          <w:szCs w:val="22"/>
        </w:rPr>
        <w:t xml:space="preserve">Libros de </w:t>
      </w:r>
      <w:r w:rsidR="008442BF" w:rsidRPr="008135AF">
        <w:rPr>
          <w:rFonts w:ascii="Arial" w:hAnsi="Arial" w:cs="Arial"/>
          <w:sz w:val="22"/>
          <w:szCs w:val="22"/>
        </w:rPr>
        <w:t>contabilidad, que son el de Inventarios y balances y el Diario.</w:t>
      </w:r>
      <w:r w:rsidR="00EF0573" w:rsidRPr="008135AF">
        <w:rPr>
          <w:rFonts w:ascii="Arial" w:hAnsi="Arial" w:cs="Arial"/>
          <w:sz w:val="22"/>
          <w:szCs w:val="22"/>
        </w:rPr>
        <w:t xml:space="preserve"> </w:t>
      </w:r>
    </w:p>
    <w:sectPr w:rsidR="00B62799" w:rsidRPr="008135AF" w:rsidSect="005A0D82">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851" w:left="1701" w:header="851"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E44" w:rsidRDefault="00BC5E44">
      <w:r>
        <w:separator/>
      </w:r>
    </w:p>
  </w:endnote>
  <w:endnote w:type="continuationSeparator" w:id="0">
    <w:p w:rsidR="00BC5E44" w:rsidRDefault="00BC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F2" w:rsidRDefault="005C50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5A0D82" w:rsidRPr="0063689D" w:rsidTr="001016BF">
      <w:trPr>
        <w:jc w:val="center"/>
      </w:trPr>
      <w:tc>
        <w:tcPr>
          <w:tcW w:w="10491" w:type="dxa"/>
        </w:tcPr>
        <w:p w:rsidR="005A0D82" w:rsidRPr="0063689D" w:rsidRDefault="00AD7DE2" w:rsidP="001016BF">
          <w:pPr>
            <w:jc w:val="center"/>
            <w:rPr>
              <w:rFonts w:ascii="Arial" w:hAnsi="Arial" w:cs="Arial"/>
              <w:sz w:val="14"/>
              <w:szCs w:val="14"/>
              <w:lang w:val="es-ES_tradnl"/>
            </w:rPr>
          </w:pPr>
          <w:r>
            <w:rPr>
              <w:rFonts w:ascii="Arial" w:hAnsi="Arial" w:cs="Arial"/>
              <w:sz w:val="14"/>
              <w:szCs w:val="14"/>
              <w:lang w:val="es-ES_tradnl"/>
            </w:rPr>
            <w:t xml:space="preserve">Pág: </w:t>
          </w:r>
          <w:r>
            <w:rPr>
              <w:sz w:val="16"/>
            </w:rPr>
            <w:fldChar w:fldCharType="begin"/>
          </w:r>
          <w:r>
            <w:rPr>
              <w:sz w:val="16"/>
            </w:rPr>
            <w:instrText xml:space="preserve"> PAGE  \* MERGEFORMAT </w:instrText>
          </w:r>
          <w:r>
            <w:rPr>
              <w:sz w:val="16"/>
            </w:rPr>
            <w:fldChar w:fldCharType="separate"/>
          </w:r>
          <w:r w:rsidR="005C50F2">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5C50F2">
            <w:rPr>
              <w:noProof/>
              <w:sz w:val="16"/>
            </w:rPr>
            <w:t>4</w:t>
          </w:r>
          <w:r>
            <w:rPr>
              <w:sz w:val="16"/>
            </w:rPr>
            <w:fldChar w:fldCharType="end"/>
          </w:r>
        </w:p>
      </w:tc>
    </w:tr>
  </w:tbl>
  <w:p w:rsidR="00E437F7" w:rsidRDefault="00E437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F2" w:rsidRDefault="005C50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E44" w:rsidRDefault="00BC5E44">
      <w:r>
        <w:separator/>
      </w:r>
    </w:p>
  </w:footnote>
  <w:footnote w:type="continuationSeparator" w:id="0">
    <w:p w:rsidR="00BC5E44" w:rsidRDefault="00BC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F2" w:rsidRDefault="005C50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60A" w:rsidRDefault="0078460A">
    <w:pPr>
      <w:pStyle w:val="Encabezado"/>
    </w:pPr>
    <w:bookmarkStart w:id="13" w:name="_GoBack"/>
    <w:bookmarkEnd w:id="1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F2" w:rsidRDefault="005C50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8E"/>
    <w:multiLevelType w:val="hybridMultilevel"/>
    <w:tmpl w:val="C0E6B54E"/>
    <w:lvl w:ilvl="0" w:tplc="00C4AE72">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961E8"/>
    <w:multiLevelType w:val="singleLevel"/>
    <w:tmpl w:val="56DC9350"/>
    <w:lvl w:ilvl="0">
      <w:start w:val="1"/>
      <w:numFmt w:val="lowerLetter"/>
      <w:lvlText w:val="%1)"/>
      <w:legacy w:legacy="1" w:legacySpace="0" w:legacyIndent="283"/>
      <w:lvlJc w:val="left"/>
      <w:pPr>
        <w:ind w:left="-284" w:hanging="283"/>
      </w:pPr>
    </w:lvl>
  </w:abstractNum>
  <w:abstractNum w:abstractNumId="2" w15:restartNumberingAfterBreak="0">
    <w:nsid w:val="0C8C7A91"/>
    <w:multiLevelType w:val="multilevel"/>
    <w:tmpl w:val="A3A6B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33339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35C0D"/>
    <w:multiLevelType w:val="hybridMultilevel"/>
    <w:tmpl w:val="9790F390"/>
    <w:lvl w:ilvl="0" w:tplc="92F659AC">
      <w:start w:val="2"/>
      <w:numFmt w:val="lowerLetter"/>
      <w:lvlText w:val="%1)"/>
      <w:lvlJc w:val="left"/>
      <w:pPr>
        <w:tabs>
          <w:tab w:val="num" w:pos="-207"/>
        </w:tabs>
        <w:ind w:left="-207" w:hanging="360"/>
      </w:pPr>
      <w:rPr>
        <w:rFonts w:hint="default"/>
      </w:rPr>
    </w:lvl>
    <w:lvl w:ilvl="1" w:tplc="0C0A0019" w:tentative="1">
      <w:start w:val="1"/>
      <w:numFmt w:val="lowerLetter"/>
      <w:lvlText w:val="%2."/>
      <w:lvlJc w:val="left"/>
      <w:pPr>
        <w:tabs>
          <w:tab w:val="num" w:pos="513"/>
        </w:tabs>
        <w:ind w:left="513" w:hanging="360"/>
      </w:pPr>
    </w:lvl>
    <w:lvl w:ilvl="2" w:tplc="0C0A001B" w:tentative="1">
      <w:start w:val="1"/>
      <w:numFmt w:val="lowerRoman"/>
      <w:lvlText w:val="%3."/>
      <w:lvlJc w:val="right"/>
      <w:pPr>
        <w:tabs>
          <w:tab w:val="num" w:pos="1233"/>
        </w:tabs>
        <w:ind w:left="1233" w:hanging="180"/>
      </w:pPr>
    </w:lvl>
    <w:lvl w:ilvl="3" w:tplc="0C0A000F" w:tentative="1">
      <w:start w:val="1"/>
      <w:numFmt w:val="decimal"/>
      <w:lvlText w:val="%4."/>
      <w:lvlJc w:val="left"/>
      <w:pPr>
        <w:tabs>
          <w:tab w:val="num" w:pos="1953"/>
        </w:tabs>
        <w:ind w:left="1953" w:hanging="360"/>
      </w:pPr>
    </w:lvl>
    <w:lvl w:ilvl="4" w:tplc="0C0A0019" w:tentative="1">
      <w:start w:val="1"/>
      <w:numFmt w:val="lowerLetter"/>
      <w:lvlText w:val="%5."/>
      <w:lvlJc w:val="left"/>
      <w:pPr>
        <w:tabs>
          <w:tab w:val="num" w:pos="2673"/>
        </w:tabs>
        <w:ind w:left="2673" w:hanging="360"/>
      </w:pPr>
    </w:lvl>
    <w:lvl w:ilvl="5" w:tplc="0C0A001B" w:tentative="1">
      <w:start w:val="1"/>
      <w:numFmt w:val="lowerRoman"/>
      <w:lvlText w:val="%6."/>
      <w:lvlJc w:val="right"/>
      <w:pPr>
        <w:tabs>
          <w:tab w:val="num" w:pos="3393"/>
        </w:tabs>
        <w:ind w:left="3393" w:hanging="180"/>
      </w:pPr>
    </w:lvl>
    <w:lvl w:ilvl="6" w:tplc="0C0A000F" w:tentative="1">
      <w:start w:val="1"/>
      <w:numFmt w:val="decimal"/>
      <w:lvlText w:val="%7."/>
      <w:lvlJc w:val="left"/>
      <w:pPr>
        <w:tabs>
          <w:tab w:val="num" w:pos="4113"/>
        </w:tabs>
        <w:ind w:left="4113" w:hanging="360"/>
      </w:pPr>
    </w:lvl>
    <w:lvl w:ilvl="7" w:tplc="0C0A0019" w:tentative="1">
      <w:start w:val="1"/>
      <w:numFmt w:val="lowerLetter"/>
      <w:lvlText w:val="%8."/>
      <w:lvlJc w:val="left"/>
      <w:pPr>
        <w:tabs>
          <w:tab w:val="num" w:pos="4833"/>
        </w:tabs>
        <w:ind w:left="4833" w:hanging="360"/>
      </w:pPr>
    </w:lvl>
    <w:lvl w:ilvl="8" w:tplc="0C0A001B" w:tentative="1">
      <w:start w:val="1"/>
      <w:numFmt w:val="lowerRoman"/>
      <w:lvlText w:val="%9."/>
      <w:lvlJc w:val="right"/>
      <w:pPr>
        <w:tabs>
          <w:tab w:val="num" w:pos="5553"/>
        </w:tabs>
        <w:ind w:left="5553" w:hanging="180"/>
      </w:pPr>
    </w:lvl>
  </w:abstractNum>
  <w:abstractNum w:abstractNumId="4" w15:restartNumberingAfterBreak="0">
    <w:nsid w:val="143F5D9D"/>
    <w:multiLevelType w:val="hybridMultilevel"/>
    <w:tmpl w:val="F31AB214"/>
    <w:lvl w:ilvl="0" w:tplc="E8E8CB68">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5092E3E"/>
    <w:multiLevelType w:val="multilevel"/>
    <w:tmpl w:val="764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E0DAD"/>
    <w:multiLevelType w:val="multilevel"/>
    <w:tmpl w:val="8AA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A3DE0"/>
    <w:multiLevelType w:val="multilevel"/>
    <w:tmpl w:val="DB2A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72DE4"/>
    <w:multiLevelType w:val="multilevel"/>
    <w:tmpl w:val="761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81AEE"/>
    <w:multiLevelType w:val="multilevel"/>
    <w:tmpl w:val="8FB6D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0EA7"/>
    <w:multiLevelType w:val="multilevel"/>
    <w:tmpl w:val="B09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C1B9F"/>
    <w:multiLevelType w:val="hybridMultilevel"/>
    <w:tmpl w:val="FDF677BC"/>
    <w:lvl w:ilvl="0" w:tplc="67F20610">
      <w:start w:val="15"/>
      <w:numFmt w:val="bullet"/>
      <w:lvlText w:val="-"/>
      <w:lvlJc w:val="left"/>
      <w:pPr>
        <w:tabs>
          <w:tab w:val="num" w:pos="1773"/>
        </w:tabs>
        <w:ind w:left="1773" w:hanging="360"/>
      </w:pPr>
      <w:rPr>
        <w:rFonts w:ascii="Arial" w:eastAsia="Times New Roman" w:hAnsi="Arial" w:cs="Arial" w:hint="default"/>
      </w:rPr>
    </w:lvl>
    <w:lvl w:ilvl="1" w:tplc="0C0A0003" w:tentative="1">
      <w:start w:val="1"/>
      <w:numFmt w:val="bullet"/>
      <w:lvlText w:val="o"/>
      <w:lvlJc w:val="left"/>
      <w:pPr>
        <w:tabs>
          <w:tab w:val="num" w:pos="2493"/>
        </w:tabs>
        <w:ind w:left="2493" w:hanging="360"/>
      </w:pPr>
      <w:rPr>
        <w:rFonts w:ascii="Courier New" w:hAnsi="Courier New" w:cs="Courier New" w:hint="default"/>
      </w:rPr>
    </w:lvl>
    <w:lvl w:ilvl="2" w:tplc="0C0A0005" w:tentative="1">
      <w:start w:val="1"/>
      <w:numFmt w:val="bullet"/>
      <w:lvlText w:val=""/>
      <w:lvlJc w:val="left"/>
      <w:pPr>
        <w:tabs>
          <w:tab w:val="num" w:pos="3213"/>
        </w:tabs>
        <w:ind w:left="3213" w:hanging="360"/>
      </w:pPr>
      <w:rPr>
        <w:rFonts w:ascii="Wingdings" w:hAnsi="Wingdings" w:hint="default"/>
      </w:rPr>
    </w:lvl>
    <w:lvl w:ilvl="3" w:tplc="0C0A0001" w:tentative="1">
      <w:start w:val="1"/>
      <w:numFmt w:val="bullet"/>
      <w:lvlText w:val=""/>
      <w:lvlJc w:val="left"/>
      <w:pPr>
        <w:tabs>
          <w:tab w:val="num" w:pos="3933"/>
        </w:tabs>
        <w:ind w:left="3933" w:hanging="360"/>
      </w:pPr>
      <w:rPr>
        <w:rFonts w:ascii="Symbol" w:hAnsi="Symbol" w:hint="default"/>
      </w:rPr>
    </w:lvl>
    <w:lvl w:ilvl="4" w:tplc="0C0A0003" w:tentative="1">
      <w:start w:val="1"/>
      <w:numFmt w:val="bullet"/>
      <w:lvlText w:val="o"/>
      <w:lvlJc w:val="left"/>
      <w:pPr>
        <w:tabs>
          <w:tab w:val="num" w:pos="4653"/>
        </w:tabs>
        <w:ind w:left="4653" w:hanging="360"/>
      </w:pPr>
      <w:rPr>
        <w:rFonts w:ascii="Courier New" w:hAnsi="Courier New" w:cs="Courier New" w:hint="default"/>
      </w:rPr>
    </w:lvl>
    <w:lvl w:ilvl="5" w:tplc="0C0A0005" w:tentative="1">
      <w:start w:val="1"/>
      <w:numFmt w:val="bullet"/>
      <w:lvlText w:val=""/>
      <w:lvlJc w:val="left"/>
      <w:pPr>
        <w:tabs>
          <w:tab w:val="num" w:pos="5373"/>
        </w:tabs>
        <w:ind w:left="5373" w:hanging="360"/>
      </w:pPr>
      <w:rPr>
        <w:rFonts w:ascii="Wingdings" w:hAnsi="Wingdings" w:hint="default"/>
      </w:rPr>
    </w:lvl>
    <w:lvl w:ilvl="6" w:tplc="0C0A0001" w:tentative="1">
      <w:start w:val="1"/>
      <w:numFmt w:val="bullet"/>
      <w:lvlText w:val=""/>
      <w:lvlJc w:val="left"/>
      <w:pPr>
        <w:tabs>
          <w:tab w:val="num" w:pos="6093"/>
        </w:tabs>
        <w:ind w:left="6093" w:hanging="360"/>
      </w:pPr>
      <w:rPr>
        <w:rFonts w:ascii="Symbol" w:hAnsi="Symbol" w:hint="default"/>
      </w:rPr>
    </w:lvl>
    <w:lvl w:ilvl="7" w:tplc="0C0A0003" w:tentative="1">
      <w:start w:val="1"/>
      <w:numFmt w:val="bullet"/>
      <w:lvlText w:val="o"/>
      <w:lvlJc w:val="left"/>
      <w:pPr>
        <w:tabs>
          <w:tab w:val="num" w:pos="6813"/>
        </w:tabs>
        <w:ind w:left="6813" w:hanging="360"/>
      </w:pPr>
      <w:rPr>
        <w:rFonts w:ascii="Courier New" w:hAnsi="Courier New" w:cs="Courier New" w:hint="default"/>
      </w:rPr>
    </w:lvl>
    <w:lvl w:ilvl="8" w:tplc="0C0A0005" w:tentative="1">
      <w:start w:val="1"/>
      <w:numFmt w:val="bullet"/>
      <w:lvlText w:val=""/>
      <w:lvlJc w:val="left"/>
      <w:pPr>
        <w:tabs>
          <w:tab w:val="num" w:pos="7533"/>
        </w:tabs>
        <w:ind w:left="7533" w:hanging="360"/>
      </w:pPr>
      <w:rPr>
        <w:rFonts w:ascii="Wingdings" w:hAnsi="Wingdings" w:hint="default"/>
      </w:rPr>
    </w:lvl>
  </w:abstractNum>
  <w:abstractNum w:abstractNumId="12" w15:restartNumberingAfterBreak="0">
    <w:nsid w:val="659A1EA7"/>
    <w:multiLevelType w:val="multilevel"/>
    <w:tmpl w:val="0DA248E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2594A"/>
    <w:multiLevelType w:val="multilevel"/>
    <w:tmpl w:val="8B3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A2916"/>
    <w:multiLevelType w:val="multilevel"/>
    <w:tmpl w:val="F58A7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B6FDE"/>
    <w:multiLevelType w:val="multilevel"/>
    <w:tmpl w:val="D6D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B58B9"/>
    <w:multiLevelType w:val="multilevel"/>
    <w:tmpl w:val="15829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1224A"/>
    <w:multiLevelType w:val="singleLevel"/>
    <w:tmpl w:val="56DC9350"/>
    <w:lvl w:ilvl="0">
      <w:start w:val="1"/>
      <w:numFmt w:val="lowerLetter"/>
      <w:lvlText w:val="%1)"/>
      <w:legacy w:legacy="1" w:legacySpace="0" w:legacyIndent="283"/>
      <w:lvlJc w:val="left"/>
      <w:pPr>
        <w:ind w:left="-284" w:hanging="283"/>
      </w:pPr>
    </w:lvl>
  </w:abstractNum>
  <w:num w:numId="1">
    <w:abstractNumId w:val="11"/>
  </w:num>
  <w:num w:numId="2">
    <w:abstractNumId w:val="0"/>
  </w:num>
  <w:num w:numId="3">
    <w:abstractNumId w:val="4"/>
  </w:num>
  <w:num w:numId="4">
    <w:abstractNumId w:val="15"/>
  </w:num>
  <w:num w:numId="5">
    <w:abstractNumId w:val="8"/>
  </w:num>
  <w:num w:numId="6">
    <w:abstractNumId w:val="5"/>
  </w:num>
  <w:num w:numId="7">
    <w:abstractNumId w:val="12"/>
  </w:num>
  <w:num w:numId="8">
    <w:abstractNumId w:val="16"/>
  </w:num>
  <w:num w:numId="9">
    <w:abstractNumId w:val="13"/>
  </w:num>
  <w:num w:numId="10">
    <w:abstractNumId w:val="6"/>
  </w:num>
  <w:num w:numId="11">
    <w:abstractNumId w:val="14"/>
  </w:num>
  <w:num w:numId="12">
    <w:abstractNumId w:val="9"/>
  </w:num>
  <w:num w:numId="13">
    <w:abstractNumId w:val="2"/>
  </w:num>
  <w:num w:numId="14">
    <w:abstractNumId w:val="7"/>
  </w:num>
  <w:num w:numId="15">
    <w:abstractNumId w:val="10"/>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FA"/>
    <w:rsid w:val="00024918"/>
    <w:rsid w:val="00066727"/>
    <w:rsid w:val="00096076"/>
    <w:rsid w:val="000B563A"/>
    <w:rsid w:val="001016BF"/>
    <w:rsid w:val="001063A0"/>
    <w:rsid w:val="00113AAC"/>
    <w:rsid w:val="00115753"/>
    <w:rsid w:val="0012434C"/>
    <w:rsid w:val="001733AC"/>
    <w:rsid w:val="00176902"/>
    <w:rsid w:val="00190981"/>
    <w:rsid w:val="00192E29"/>
    <w:rsid w:val="001B4F2C"/>
    <w:rsid w:val="001B7506"/>
    <w:rsid w:val="001E25B2"/>
    <w:rsid w:val="001F24D0"/>
    <w:rsid w:val="00234BB6"/>
    <w:rsid w:val="00236172"/>
    <w:rsid w:val="00240FC1"/>
    <w:rsid w:val="00270193"/>
    <w:rsid w:val="002C3CB5"/>
    <w:rsid w:val="003306A5"/>
    <w:rsid w:val="003361F8"/>
    <w:rsid w:val="003376CF"/>
    <w:rsid w:val="0034399C"/>
    <w:rsid w:val="0035133B"/>
    <w:rsid w:val="003B7A74"/>
    <w:rsid w:val="003C680D"/>
    <w:rsid w:val="003E417F"/>
    <w:rsid w:val="003F7247"/>
    <w:rsid w:val="004952A3"/>
    <w:rsid w:val="004A4706"/>
    <w:rsid w:val="004C27A1"/>
    <w:rsid w:val="004D4C66"/>
    <w:rsid w:val="004D6CDA"/>
    <w:rsid w:val="004E756C"/>
    <w:rsid w:val="005A0D82"/>
    <w:rsid w:val="005C50F2"/>
    <w:rsid w:val="00612AA9"/>
    <w:rsid w:val="00632209"/>
    <w:rsid w:val="006455E5"/>
    <w:rsid w:val="00645641"/>
    <w:rsid w:val="00647753"/>
    <w:rsid w:val="00682A52"/>
    <w:rsid w:val="00696E3C"/>
    <w:rsid w:val="006F1AA1"/>
    <w:rsid w:val="006F530A"/>
    <w:rsid w:val="00725F4C"/>
    <w:rsid w:val="007315DF"/>
    <w:rsid w:val="00741C21"/>
    <w:rsid w:val="00742626"/>
    <w:rsid w:val="00751605"/>
    <w:rsid w:val="0076604A"/>
    <w:rsid w:val="0078460A"/>
    <w:rsid w:val="00784E99"/>
    <w:rsid w:val="008135AF"/>
    <w:rsid w:val="00823C92"/>
    <w:rsid w:val="00834E41"/>
    <w:rsid w:val="008442BF"/>
    <w:rsid w:val="008547A0"/>
    <w:rsid w:val="008908F4"/>
    <w:rsid w:val="008A2094"/>
    <w:rsid w:val="008A768A"/>
    <w:rsid w:val="008B4A20"/>
    <w:rsid w:val="008B4F3C"/>
    <w:rsid w:val="008E4F85"/>
    <w:rsid w:val="008F5BD5"/>
    <w:rsid w:val="00904284"/>
    <w:rsid w:val="00954A06"/>
    <w:rsid w:val="00A42150"/>
    <w:rsid w:val="00A565CB"/>
    <w:rsid w:val="00A71225"/>
    <w:rsid w:val="00A875B2"/>
    <w:rsid w:val="00AB5427"/>
    <w:rsid w:val="00AC3314"/>
    <w:rsid w:val="00AD7DE2"/>
    <w:rsid w:val="00AE7391"/>
    <w:rsid w:val="00B31AB7"/>
    <w:rsid w:val="00B56D14"/>
    <w:rsid w:val="00B62799"/>
    <w:rsid w:val="00B66A8A"/>
    <w:rsid w:val="00BC125B"/>
    <w:rsid w:val="00BC5E44"/>
    <w:rsid w:val="00BE26E1"/>
    <w:rsid w:val="00BE697B"/>
    <w:rsid w:val="00BF6CFA"/>
    <w:rsid w:val="00C012DD"/>
    <w:rsid w:val="00C427B2"/>
    <w:rsid w:val="00C75302"/>
    <w:rsid w:val="00CA42F2"/>
    <w:rsid w:val="00CF478D"/>
    <w:rsid w:val="00D879DF"/>
    <w:rsid w:val="00DA2239"/>
    <w:rsid w:val="00DC71B2"/>
    <w:rsid w:val="00DE24A0"/>
    <w:rsid w:val="00E437F7"/>
    <w:rsid w:val="00E6074E"/>
    <w:rsid w:val="00EC01AB"/>
    <w:rsid w:val="00EE3694"/>
    <w:rsid w:val="00EF0573"/>
    <w:rsid w:val="00F32319"/>
    <w:rsid w:val="00F35142"/>
    <w:rsid w:val="00F65CBF"/>
    <w:rsid w:val="00F731B2"/>
    <w:rsid w:val="00FC2605"/>
    <w:rsid w:val="00FC3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71AF935-212E-4B5F-98F1-3CA3EFD5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439594">
    <w:name w:val="D439594"/>
    <w:semiHidden/>
    <w:rsid w:val="00BC125B"/>
    <w:rPr>
      <w:rFonts w:ascii="Arial" w:hAnsi="Arial" w:cs="Arial"/>
      <w:color w:val="auto"/>
      <w:sz w:val="20"/>
      <w:szCs w:val="20"/>
    </w:rPr>
  </w:style>
  <w:style w:type="paragraph" w:styleId="Firmadecorreoelectrnico">
    <w:name w:val="E-mail Signature"/>
    <w:basedOn w:val="Normal"/>
    <w:rsid w:val="00BC125B"/>
  </w:style>
  <w:style w:type="paragraph" w:styleId="Encabezado">
    <w:name w:val="header"/>
    <w:basedOn w:val="Normal"/>
    <w:rsid w:val="00904284"/>
    <w:pPr>
      <w:tabs>
        <w:tab w:val="center" w:pos="4252"/>
        <w:tab w:val="right" w:pos="8504"/>
      </w:tabs>
    </w:pPr>
  </w:style>
  <w:style w:type="paragraph" w:styleId="Piedepgina">
    <w:name w:val="footer"/>
    <w:basedOn w:val="Normal"/>
    <w:rsid w:val="00904284"/>
    <w:pPr>
      <w:tabs>
        <w:tab w:val="center" w:pos="4252"/>
        <w:tab w:val="right" w:pos="8504"/>
      </w:tabs>
    </w:pPr>
  </w:style>
  <w:style w:type="paragraph" w:styleId="Textodeglobo">
    <w:name w:val="Balloon Text"/>
    <w:basedOn w:val="Normal"/>
    <w:semiHidden/>
    <w:rsid w:val="00C75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06165">
      <w:bodyDiv w:val="1"/>
      <w:marLeft w:val="0"/>
      <w:marRight w:val="0"/>
      <w:marTop w:val="0"/>
      <w:marBottom w:val="0"/>
      <w:divBdr>
        <w:top w:val="none" w:sz="0" w:space="0" w:color="auto"/>
        <w:left w:val="none" w:sz="0" w:space="0" w:color="auto"/>
        <w:bottom w:val="none" w:sz="0" w:space="0" w:color="auto"/>
        <w:right w:val="none" w:sz="0" w:space="0" w:color="auto"/>
      </w:divBdr>
    </w:div>
    <w:div w:id="1458714765">
      <w:bodyDiv w:val="1"/>
      <w:marLeft w:val="0"/>
      <w:marRight w:val="0"/>
      <w:marTop w:val="0"/>
      <w:marBottom w:val="0"/>
      <w:divBdr>
        <w:top w:val="none" w:sz="0" w:space="0" w:color="auto"/>
        <w:left w:val="none" w:sz="0" w:space="0" w:color="auto"/>
        <w:bottom w:val="none" w:sz="0" w:space="0" w:color="auto"/>
        <w:right w:val="none" w:sz="0" w:space="0" w:color="auto"/>
      </w:divBdr>
    </w:div>
    <w:div w:id="2069647874">
      <w:bodyDiv w:val="1"/>
      <w:marLeft w:val="0"/>
      <w:marRight w:val="0"/>
      <w:marTop w:val="0"/>
      <w:marBottom w:val="0"/>
      <w:divBdr>
        <w:top w:val="none" w:sz="0" w:space="0" w:color="auto"/>
        <w:left w:val="none" w:sz="0" w:space="0" w:color="auto"/>
        <w:bottom w:val="none" w:sz="0" w:space="0" w:color="auto"/>
        <w:right w:val="none" w:sz="0" w:space="0" w:color="auto"/>
      </w:divBdr>
    </w:div>
    <w:div w:id="21467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Sociedades Agrarias de Transformación (SAT)</vt:lpstr>
    </vt:vector>
  </TitlesOfParts>
  <Company>Gobierno de Navarra</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Sociedades Agrarias de Transformación (SAT)</dc:title>
  <dc:creator>D439594</dc:creator>
  <cp:lastModifiedBy>x004061</cp:lastModifiedBy>
  <cp:revision>2</cp:revision>
  <cp:lastPrinted>2016-04-20T08:00:00Z</cp:lastPrinted>
  <dcterms:created xsi:type="dcterms:W3CDTF">2023-11-10T14:20:00Z</dcterms:created>
  <dcterms:modified xsi:type="dcterms:W3CDTF">2023-11-10T14:20:00Z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5</vt:lpwstr>
  </property>
  <property fmtid="{D5CDD505-2E9C-101B-9397-08002B2CF9AE}" pid="3" name="Order">
    <vt:lpwstr>737000.000000000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Proceso antiguo0">
    <vt:lpwstr>37</vt:lpwstr>
  </property>
  <property fmtid="{D5CDD505-2E9C-101B-9397-08002B2CF9AE}" pid="7" name="Descripción del documento">
    <vt:lpwstr/>
  </property>
  <property fmtid="{D5CDD505-2E9C-101B-9397-08002B2CF9AE}" pid="8" name="Procesos">
    <vt:lpwstr/>
  </property>
  <property fmtid="{D5CDD505-2E9C-101B-9397-08002B2CF9AE}" pid="9" name="Actualizar">
    <vt:lpwstr/>
  </property>
</Properties>
</file>