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7B" w:rsidRPr="00330CA0" w:rsidRDefault="00BE697B" w:rsidP="00426294">
      <w:pPr>
        <w:widowControl w:val="0"/>
        <w:autoSpaceDE w:val="0"/>
        <w:autoSpaceDN w:val="0"/>
        <w:adjustRightInd w:val="0"/>
        <w:jc w:val="center"/>
        <w:rPr>
          <w:b/>
          <w:color w:val="00007F"/>
          <w:sz w:val="22"/>
          <w:szCs w:val="22"/>
          <w:rFonts w:ascii="Arial" w:hAnsi="Arial" w:cs="Arial"/>
        </w:rPr>
      </w:pPr>
      <w:r>
        <w:rPr>
          <w:b/>
          <w:color w:val="00007F"/>
          <w:sz w:val="22"/>
          <w:rFonts w:ascii="Arial" w:hAnsi="Arial"/>
        </w:rPr>
        <w:t xml:space="preserve">ERALDAKETARAKO NEKAZARITZA-SOZIETATEAK</w:t>
      </w:r>
    </w:p>
    <w:p w:rsidR="00EE3694" w:rsidRPr="00330CA0" w:rsidRDefault="00BF6CFA" w:rsidP="00426294">
      <w:pPr>
        <w:widowControl w:val="0"/>
        <w:autoSpaceDE w:val="0"/>
        <w:autoSpaceDN w:val="0"/>
        <w:adjustRightInd w:val="0"/>
        <w:jc w:val="center"/>
        <w:rPr>
          <w:b/>
          <w:color w:val="00007F"/>
          <w:sz w:val="22"/>
          <w:szCs w:val="22"/>
          <w:rFonts w:ascii="Arial" w:hAnsi="Arial" w:cs="Arial"/>
        </w:rPr>
      </w:pPr>
      <w:r>
        <w:rPr>
          <w:b/>
          <w:color w:val="00007F"/>
          <w:sz w:val="22"/>
          <w:rFonts w:ascii="Arial" w:hAnsi="Arial"/>
        </w:rPr>
        <w:t xml:space="preserve"> </w:t>
      </w:r>
    </w:p>
    <w:p w:rsidR="00EE3694" w:rsidRPr="00330CA0" w:rsidRDefault="00176902" w:rsidP="00426294">
      <w:pPr>
        <w:widowControl w:val="0"/>
        <w:autoSpaceDE w:val="0"/>
        <w:autoSpaceDN w:val="0"/>
        <w:adjustRightInd w:val="0"/>
        <w:jc w:val="center"/>
        <w:rPr>
          <w:b/>
          <w:color w:val="00007F"/>
          <w:sz w:val="22"/>
          <w:szCs w:val="22"/>
          <w:rFonts w:ascii="Arial" w:hAnsi="Arial" w:cs="Arial"/>
        </w:rPr>
      </w:pPr>
      <w:r>
        <w:rPr>
          <w:b/>
          <w:color w:val="00007F"/>
          <w:sz w:val="22"/>
          <w:rFonts w:ascii="Arial" w:hAnsi="Arial"/>
        </w:rPr>
        <w:t xml:space="preserve">Betebeharrak Nafarroako Eraldaketarako nekazaritza-sozietateen Erregistroarekin</w:t>
      </w:r>
      <w:r>
        <w:rPr>
          <w:b/>
          <w:color w:val="00007F"/>
          <w:sz w:val="22"/>
          <w:rFonts w:ascii="Arial" w:hAnsi="Arial"/>
        </w:rPr>
        <w:t xml:space="preserve"> </w:t>
      </w:r>
    </w:p>
    <w:p w:rsidR="006E73DE" w:rsidRPr="00330CA0" w:rsidRDefault="006E73DE" w:rsidP="00426294">
      <w:pPr>
        <w:widowControl w:val="0"/>
        <w:autoSpaceDE w:val="0"/>
        <w:autoSpaceDN w:val="0"/>
        <w:adjustRightInd w:val="0"/>
        <w:jc w:val="center"/>
        <w:rPr>
          <w:rFonts w:ascii="Arial" w:hAnsi="Arial" w:cs="Arial"/>
          <w:b/>
          <w:color w:val="00007F"/>
          <w:sz w:val="22"/>
          <w:szCs w:val="22"/>
        </w:rPr>
      </w:pPr>
    </w:p>
    <w:p w:rsidR="006E73DE" w:rsidRPr="00330CA0" w:rsidRDefault="006E73DE" w:rsidP="00426294">
      <w:pPr>
        <w:widowControl w:val="0"/>
        <w:autoSpaceDE w:val="0"/>
        <w:autoSpaceDN w:val="0"/>
        <w:adjustRightInd w:val="0"/>
        <w:jc w:val="center"/>
        <w:rPr>
          <w:b/>
          <w:color w:val="00007F"/>
          <w:sz w:val="22"/>
          <w:szCs w:val="22"/>
          <w:rFonts w:ascii="Arial" w:hAnsi="Arial" w:cs="Arial"/>
        </w:rPr>
      </w:pPr>
      <w:r>
        <w:rPr>
          <w:b/>
          <w:color w:val="00007F"/>
          <w:sz w:val="22"/>
          <w:rFonts w:ascii="Arial" w:hAnsi="Arial"/>
        </w:rPr>
        <w:t xml:space="preserve">ERAKETA ETA ENS-KO INSKRIPZIOA</w:t>
      </w:r>
    </w:p>
    <w:p w:rsidR="00EE3694" w:rsidRPr="00330CA0" w:rsidRDefault="00EE3694" w:rsidP="00426294">
      <w:pPr>
        <w:widowControl w:val="0"/>
        <w:autoSpaceDE w:val="0"/>
        <w:autoSpaceDN w:val="0"/>
        <w:adjustRightInd w:val="0"/>
        <w:jc w:val="center"/>
        <w:rPr>
          <w:rFonts w:ascii="Arial" w:hAnsi="Arial" w:cs="Arial"/>
          <w:b/>
          <w:color w:val="00007F"/>
          <w:sz w:val="22"/>
          <w:szCs w:val="22"/>
        </w:rPr>
      </w:pPr>
    </w:p>
    <w:p w:rsidR="006E73DE" w:rsidRPr="00330CA0" w:rsidRDefault="006E73DE" w:rsidP="00426294">
      <w:pPr>
        <w:widowControl w:val="0"/>
        <w:autoSpaceDE w:val="0"/>
        <w:autoSpaceDN w:val="0"/>
        <w:adjustRightInd w:val="0"/>
        <w:jc w:val="center"/>
        <w:rPr>
          <w:rFonts w:ascii="Arial" w:hAnsi="Arial" w:cs="Arial"/>
          <w:b/>
          <w:color w:val="00007F"/>
          <w:sz w:val="22"/>
          <w:szCs w:val="22"/>
        </w:rPr>
      </w:pPr>
    </w:p>
    <w:p w:rsidR="006E73DE" w:rsidRPr="00330CA0" w:rsidRDefault="006E73DE" w:rsidP="00426294">
      <w:pPr>
        <w:jc w:val="both"/>
        <w:rPr>
          <w:b/>
          <w:color w:val="333399"/>
          <w:sz w:val="22"/>
          <w:szCs w:val="22"/>
          <w:rFonts w:ascii="Arial" w:hAnsi="Arial" w:cs="Arial"/>
        </w:rPr>
      </w:pPr>
      <w:r>
        <w:rPr>
          <w:b/>
          <w:color w:val="333399"/>
          <w:sz w:val="22"/>
          <w:rFonts w:ascii="Arial" w:hAnsi="Arial"/>
        </w:rPr>
        <w:t xml:space="preserve">Nola eratzen da ENS bat?</w:t>
      </w:r>
    </w:p>
    <w:p w:rsidR="006E73DE" w:rsidRPr="00330CA0" w:rsidRDefault="006E73DE" w:rsidP="00426294">
      <w:pPr>
        <w:jc w:val="both"/>
        <w:rPr>
          <w:rFonts w:ascii="Arial" w:hAnsi="Arial" w:cs="Arial"/>
          <w:sz w:val="22"/>
          <w:szCs w:val="22"/>
        </w:rPr>
      </w:pPr>
    </w:p>
    <w:p w:rsidR="006E73DE" w:rsidRPr="00330CA0" w:rsidRDefault="006E73DE" w:rsidP="00426294">
      <w:pPr>
        <w:jc w:val="both"/>
        <w:rPr>
          <w:sz w:val="22"/>
          <w:szCs w:val="22"/>
          <w:rFonts w:ascii="Arial" w:hAnsi="Arial"/>
        </w:rPr>
      </w:pPr>
      <w:r>
        <w:rPr>
          <w:sz w:val="22"/>
          <w:rFonts w:ascii="Arial" w:hAnsi="Arial"/>
        </w:rPr>
        <w:t xml:space="preserve">Aldez aurretik, ENSarentzat aurreikusitako izena erabilgarri dagoen kontsultatu behar da.</w:t>
      </w:r>
    </w:p>
    <w:p w:rsidR="006E73DE" w:rsidRPr="00330CA0" w:rsidRDefault="006E73DE" w:rsidP="00426294">
      <w:pPr>
        <w:jc w:val="both"/>
        <w:rPr>
          <w:rFonts w:ascii="Arial" w:hAnsi="Arial" w:cs="Arial"/>
          <w:sz w:val="22"/>
          <w:szCs w:val="22"/>
        </w:rPr>
      </w:pPr>
    </w:p>
    <w:p w:rsidR="006E73DE" w:rsidRPr="00330CA0" w:rsidRDefault="006E73DE" w:rsidP="00426294">
      <w:pPr>
        <w:jc w:val="both"/>
        <w:rPr>
          <w:sz w:val="22"/>
          <w:szCs w:val="22"/>
          <w:rFonts w:ascii="Arial" w:hAnsi="Arial" w:cs="Arial"/>
        </w:rPr>
      </w:pPr>
      <w:r>
        <w:rPr>
          <w:sz w:val="22"/>
          <w:rFonts w:ascii="Arial" w:hAnsi="Arial"/>
        </w:rPr>
        <w:t xml:space="preserve">Honako agiri hauek behar dira ENS bat eratzeko:</w:t>
      </w:r>
    </w:p>
    <w:p w:rsidR="006E73DE" w:rsidRPr="00330CA0" w:rsidRDefault="006E73DE" w:rsidP="00426294">
      <w:pPr>
        <w:jc w:val="both"/>
        <w:rPr>
          <w:rFonts w:ascii="Arial" w:hAnsi="Arial" w:cs="Arial"/>
          <w:sz w:val="22"/>
          <w:szCs w:val="22"/>
        </w:rPr>
      </w:pPr>
    </w:p>
    <w:p w:rsidR="006E73DE" w:rsidRPr="00330CA0" w:rsidRDefault="006E73DE" w:rsidP="0095235A">
      <w:pPr>
        <w:numPr>
          <w:ilvl w:val="0"/>
          <w:numId w:val="1"/>
        </w:numPr>
        <w:tabs>
          <w:tab w:val="clear" w:pos="797"/>
          <w:tab w:val="num" w:pos="360"/>
        </w:tabs>
        <w:ind w:left="360"/>
        <w:jc w:val="both"/>
        <w:rPr>
          <w:sz w:val="22"/>
          <w:szCs w:val="22"/>
          <w:rFonts w:ascii="Arial" w:hAnsi="Arial" w:cs="Arial"/>
        </w:rPr>
      </w:pPr>
      <w:r>
        <w:rPr>
          <w:sz w:val="22"/>
          <w:rFonts w:ascii="Arial" w:hAnsi="Arial"/>
        </w:rPr>
        <w:t xml:space="preserve">Eskabidea, sustatzaileen artean hautatutako ordezkariak sinatua, Nafarroako Gobernuko Politika Ekonomiko eta Enpresarialaren eta Lanaren eta Garapen Ekonomikorako Departamentuaren zuzendari nagusiari zuzendua.</w:t>
      </w:r>
    </w:p>
    <w:p w:rsidR="006E73DE" w:rsidRPr="00330CA0" w:rsidRDefault="006E73DE" w:rsidP="0095235A">
      <w:pPr>
        <w:numPr>
          <w:ilvl w:val="0"/>
          <w:numId w:val="1"/>
        </w:numPr>
        <w:tabs>
          <w:tab w:val="clear" w:pos="797"/>
          <w:tab w:val="num" w:pos="360"/>
        </w:tabs>
        <w:ind w:left="360"/>
        <w:jc w:val="both"/>
        <w:rPr>
          <w:sz w:val="22"/>
          <w:szCs w:val="22"/>
          <w:rFonts w:ascii="Arial" w:hAnsi="Arial" w:cs="Arial"/>
        </w:rPr>
      </w:pPr>
      <w:r>
        <w:rPr>
          <w:sz w:val="22"/>
          <w:rFonts w:ascii="Arial" w:hAnsi="Arial"/>
        </w:rPr>
        <w:t xml:space="preserve">Eratzeko akta eta estatutu sozialak (deskargatu ereduak).</w:t>
      </w:r>
      <w:r>
        <w:rPr>
          <w:sz w:val="22"/>
          <w:rFonts w:ascii="Arial" w:hAnsi="Arial"/>
        </w:rPr>
        <w:t xml:space="preserve"> </w:t>
      </w:r>
      <w:r>
        <w:rPr>
          <w:sz w:val="22"/>
          <w:rFonts w:ascii="Arial" w:hAnsi="Arial"/>
        </w:rPr>
        <w:t xml:space="preserve">Bi kopia sinatu aurkeztea (sozietateak ondasun higiezinak baditu, notarioaren aurrean egiletsitako eskritura publikoaren bidez eratu beharko da, eta haren kopia baimendua eta kopia soila aurkeztu).</w:t>
      </w:r>
    </w:p>
    <w:p w:rsidR="006E73DE" w:rsidRPr="00330CA0" w:rsidRDefault="006E73DE" w:rsidP="0095235A">
      <w:pPr>
        <w:numPr>
          <w:ilvl w:val="0"/>
          <w:numId w:val="1"/>
        </w:numPr>
        <w:tabs>
          <w:tab w:val="clear" w:pos="797"/>
          <w:tab w:val="num" w:pos="360"/>
        </w:tabs>
        <w:ind w:left="360"/>
        <w:jc w:val="both"/>
        <w:rPr>
          <w:sz w:val="22"/>
          <w:szCs w:val="22"/>
          <w:rFonts w:ascii="Arial" w:hAnsi="Arial" w:cs="Arial"/>
        </w:rPr>
      </w:pPr>
      <w:r>
        <w:rPr>
          <w:sz w:val="22"/>
          <w:rFonts w:ascii="Arial" w:hAnsi="Arial"/>
        </w:rPr>
        <w:t xml:space="preserve">Sozietate jardueraren memoria (deskargatu ereduak).</w:t>
      </w:r>
    </w:p>
    <w:p w:rsidR="006E73DE" w:rsidRDefault="006E73DE" w:rsidP="00426294">
      <w:pPr>
        <w:jc w:val="both"/>
        <w:rPr>
          <w:rFonts w:ascii="Arial" w:hAnsi="Arial" w:cs="Arial"/>
          <w:sz w:val="22"/>
          <w:szCs w:val="22"/>
        </w:rPr>
      </w:pPr>
    </w:p>
    <w:p w:rsidR="00A0329B" w:rsidRPr="00330CA0" w:rsidRDefault="00A0329B" w:rsidP="00426294">
      <w:pPr>
        <w:jc w:val="both"/>
        <w:rPr>
          <w:rFonts w:ascii="Arial" w:hAnsi="Arial" w:cs="Arial"/>
          <w:sz w:val="22"/>
          <w:szCs w:val="22"/>
        </w:rPr>
      </w:pPr>
    </w:p>
    <w:p w:rsidR="006E73DE" w:rsidRPr="00330CA0" w:rsidRDefault="006E73DE" w:rsidP="00426294">
      <w:pPr>
        <w:jc w:val="both"/>
        <w:rPr>
          <w:b/>
          <w:color w:val="333399"/>
          <w:sz w:val="22"/>
          <w:szCs w:val="22"/>
          <w:rFonts w:ascii="Arial" w:hAnsi="Arial" w:cs="Arial"/>
        </w:rPr>
      </w:pPr>
      <w:r>
        <w:rPr>
          <w:b/>
          <w:color w:val="333399"/>
          <w:sz w:val="22"/>
          <w:rFonts w:ascii="Arial" w:hAnsi="Arial"/>
        </w:rPr>
        <w:t xml:space="preserve">Zer datu justifikatu behar dira?</w:t>
      </w:r>
    </w:p>
    <w:p w:rsidR="006E73DE" w:rsidRPr="00330CA0" w:rsidRDefault="006E73DE" w:rsidP="00426294">
      <w:pPr>
        <w:jc w:val="both"/>
        <w:rPr>
          <w:rFonts w:ascii="Arial" w:hAnsi="Arial" w:cs="Arial"/>
          <w:sz w:val="22"/>
          <w:szCs w:val="22"/>
        </w:rPr>
      </w:pPr>
    </w:p>
    <w:p w:rsidR="006E73DE" w:rsidRPr="00330CA0" w:rsidRDefault="006E73DE" w:rsidP="00426294">
      <w:pPr>
        <w:jc w:val="both"/>
        <w:rPr>
          <w:sz w:val="22"/>
          <w:szCs w:val="22"/>
          <w:rFonts w:ascii="Arial" w:hAnsi="Arial" w:cs="Arial"/>
        </w:rPr>
      </w:pPr>
      <w:r>
        <w:rPr>
          <w:sz w:val="22"/>
          <w:rFonts w:ascii="Arial" w:hAnsi="Arial"/>
        </w:rPr>
        <w:t xml:space="preserve">Aipatutako dokumentazioaren osagarri, honako hauek erantsi beharko dira ENS bat eratzeko:</w:t>
      </w:r>
    </w:p>
    <w:p w:rsidR="006E73DE" w:rsidRPr="00330CA0" w:rsidRDefault="006E73DE" w:rsidP="00426294">
      <w:pPr>
        <w:jc w:val="both"/>
        <w:rPr>
          <w:rFonts w:ascii="Arial" w:hAnsi="Arial" w:cs="Arial"/>
          <w:sz w:val="22"/>
          <w:szCs w:val="22"/>
        </w:rPr>
      </w:pPr>
    </w:p>
    <w:p w:rsidR="006E73DE" w:rsidRPr="00330CA0" w:rsidRDefault="006E73DE" w:rsidP="0095235A">
      <w:pPr>
        <w:numPr>
          <w:ilvl w:val="0"/>
          <w:numId w:val="2"/>
        </w:numPr>
        <w:tabs>
          <w:tab w:val="clear" w:pos="797"/>
          <w:tab w:val="num" w:pos="360"/>
        </w:tabs>
        <w:ind w:left="360"/>
        <w:jc w:val="both"/>
        <w:rPr>
          <w:sz w:val="22"/>
          <w:szCs w:val="22"/>
          <w:rFonts w:ascii="Arial" w:hAnsi="Arial" w:cs="Arial"/>
        </w:rPr>
      </w:pPr>
      <w:r>
        <w:rPr>
          <w:sz w:val="22"/>
          <w:rFonts w:ascii="Arial" w:hAnsi="Arial"/>
        </w:rPr>
        <w:t xml:space="preserve">Bazkide izateko titulartasuna egiaztatzen duen dokumentazioa:</w:t>
      </w:r>
    </w:p>
    <w:p w:rsidR="006E73DE" w:rsidRPr="004D2A83" w:rsidRDefault="006E73DE" w:rsidP="0095235A">
      <w:pPr>
        <w:numPr>
          <w:ilvl w:val="1"/>
          <w:numId w:val="2"/>
        </w:numPr>
        <w:tabs>
          <w:tab w:val="clear" w:pos="1440"/>
          <w:tab w:val="num" w:pos="360"/>
          <w:tab w:val="num" w:pos="540"/>
        </w:tabs>
        <w:ind w:left="540"/>
        <w:jc w:val="both"/>
        <w:rPr>
          <w:color w:val="000080"/>
          <w:sz w:val="22"/>
          <w:szCs w:val="22"/>
          <w:rFonts w:ascii="Arial" w:hAnsi="Arial" w:cs="Arial"/>
        </w:rPr>
      </w:pPr>
      <w:r>
        <w:rPr>
          <w:color w:val="000080"/>
          <w:sz w:val="22"/>
          <w:rFonts w:ascii="Arial" w:hAnsi="Arial"/>
        </w:rPr>
        <w:t xml:space="preserve">Pertsona fisikoak:</w:t>
      </w:r>
    </w:p>
    <w:p w:rsidR="006E73DE" w:rsidRPr="00330CA0" w:rsidRDefault="006E73DE" w:rsidP="0095235A">
      <w:pPr>
        <w:numPr>
          <w:ilvl w:val="2"/>
          <w:numId w:val="2"/>
        </w:numPr>
        <w:tabs>
          <w:tab w:val="clear" w:pos="2490"/>
          <w:tab w:val="num" w:pos="900"/>
        </w:tabs>
        <w:ind w:left="900" w:hanging="360"/>
        <w:jc w:val="both"/>
        <w:rPr>
          <w:sz w:val="22"/>
          <w:szCs w:val="22"/>
          <w:rFonts w:ascii="Arial" w:hAnsi="Arial" w:cs="Arial"/>
        </w:rPr>
      </w:pPr>
      <w:r>
        <w:rPr>
          <w:sz w:val="22"/>
          <w:rFonts w:ascii="Arial" w:hAnsi="Arial"/>
        </w:rPr>
        <w:t xml:space="preserve">Nekazaritza jardueraren justifikazioa (Nekazaritzako Ustiategien Erregistroko inskripzioa, azken NPE deklarazioa, katastroko zedulak, landa errentamenduko kontratua, abeltzaintza txartela edo Gizarte Segurantzaren Nekazaritzako Araubide Bereziaren azken kuota).</w:t>
      </w:r>
    </w:p>
    <w:p w:rsidR="006E73DE" w:rsidRPr="004D2A83" w:rsidRDefault="006E73DE" w:rsidP="0095235A">
      <w:pPr>
        <w:numPr>
          <w:ilvl w:val="1"/>
          <w:numId w:val="2"/>
        </w:numPr>
        <w:tabs>
          <w:tab w:val="clear" w:pos="1440"/>
          <w:tab w:val="num" w:pos="540"/>
        </w:tabs>
        <w:ind w:left="540"/>
        <w:jc w:val="both"/>
        <w:rPr>
          <w:color w:val="000080"/>
          <w:sz w:val="22"/>
          <w:szCs w:val="22"/>
          <w:rFonts w:ascii="Arial" w:hAnsi="Arial" w:cs="Arial"/>
        </w:rPr>
      </w:pPr>
      <w:r>
        <w:rPr>
          <w:color w:val="000080"/>
          <w:sz w:val="22"/>
          <w:rFonts w:ascii="Arial" w:hAnsi="Arial"/>
        </w:rPr>
        <w:t xml:space="preserve">Pertsona juridikoak:</w:t>
      </w:r>
    </w:p>
    <w:p w:rsidR="006E73DE" w:rsidRPr="00330CA0" w:rsidRDefault="006E73DE" w:rsidP="0095235A">
      <w:pPr>
        <w:numPr>
          <w:ilvl w:val="2"/>
          <w:numId w:val="2"/>
        </w:numPr>
        <w:tabs>
          <w:tab w:val="clear" w:pos="2490"/>
          <w:tab w:val="num" w:pos="900"/>
        </w:tabs>
        <w:ind w:left="900" w:hanging="360"/>
        <w:jc w:val="both"/>
        <w:rPr>
          <w:sz w:val="22"/>
          <w:szCs w:val="22"/>
          <w:rFonts w:ascii="Arial" w:hAnsi="Arial" w:cs="Arial"/>
        </w:rPr>
      </w:pPr>
      <w:r>
        <w:rPr>
          <w:sz w:val="22"/>
          <w:rFonts w:ascii="Arial" w:hAnsi="Arial"/>
        </w:rPr>
        <w:t xml:space="preserve">ENSak badira:</w:t>
      </w:r>
      <w:r>
        <w:rPr>
          <w:sz w:val="22"/>
          <w:rFonts w:ascii="Arial" w:hAnsi="Arial"/>
        </w:rPr>
        <w:t xml:space="preserve"> </w:t>
      </w:r>
      <w:r>
        <w:rPr>
          <w:sz w:val="22"/>
          <w:rFonts w:ascii="Arial" w:hAnsi="Arial"/>
        </w:rPr>
        <w:t xml:space="preserve">Batzarraren erabakia, ENSan bazkide gisa sartzea eta ordezkaria hautatzea onartzen duena, eta haren IFKren fotokopia.</w:t>
      </w:r>
    </w:p>
    <w:p w:rsidR="006E73DE" w:rsidRPr="00330CA0" w:rsidRDefault="006E73DE" w:rsidP="0095235A">
      <w:pPr>
        <w:numPr>
          <w:ilvl w:val="2"/>
          <w:numId w:val="2"/>
        </w:numPr>
        <w:tabs>
          <w:tab w:val="clear" w:pos="2490"/>
          <w:tab w:val="num" w:pos="900"/>
        </w:tabs>
        <w:ind w:left="900" w:hanging="360"/>
        <w:jc w:val="both"/>
        <w:rPr>
          <w:sz w:val="22"/>
          <w:szCs w:val="22"/>
          <w:rFonts w:ascii="Arial" w:hAnsi="Arial" w:cs="Arial"/>
        </w:rPr>
      </w:pPr>
      <w:r>
        <w:rPr>
          <w:sz w:val="22"/>
          <w:rFonts w:ascii="Arial" w:hAnsi="Arial"/>
        </w:rPr>
        <w:t xml:space="preserve">Beste sozietate batzuk:</w:t>
      </w:r>
      <w:r>
        <w:rPr>
          <w:sz w:val="22"/>
          <w:rFonts w:ascii="Arial" w:hAnsi="Arial"/>
        </w:rPr>
        <w:t xml:space="preserve"> </w:t>
      </w:r>
      <w:r>
        <w:rPr>
          <w:sz w:val="22"/>
          <w:rFonts w:ascii="Arial" w:hAnsi="Arial"/>
        </w:rPr>
        <w:t xml:space="preserve">ENSan bazkide gisa sartzea eta ordezkaria hautatzea onartzeko erabakia eta haren IFKren kopia.</w:t>
      </w:r>
      <w:r>
        <w:rPr>
          <w:sz w:val="22"/>
          <w:rFonts w:ascii="Arial" w:hAnsi="Arial"/>
        </w:rPr>
        <w:t xml:space="preserve"> </w:t>
      </w:r>
      <w:r>
        <w:rPr>
          <w:sz w:val="22"/>
          <w:rFonts w:ascii="Arial" w:hAnsi="Arial"/>
        </w:rPr>
        <w:t xml:space="preserve">Estatutu sozialen kopia (sozietatearen izenaz eta helburuaz hitz egiten duen zatia bakarrik kopiatzea aski da).</w:t>
      </w:r>
      <w:r>
        <w:rPr>
          <w:sz w:val="22"/>
          <w:rFonts w:ascii="Arial" w:hAnsi="Arial"/>
        </w:rPr>
        <w:t xml:space="preserve"> </w:t>
      </w:r>
    </w:p>
    <w:p w:rsidR="006E73DE" w:rsidRPr="00330CA0" w:rsidRDefault="006E73DE" w:rsidP="0095235A">
      <w:pPr>
        <w:numPr>
          <w:ilvl w:val="0"/>
          <w:numId w:val="2"/>
        </w:numPr>
        <w:tabs>
          <w:tab w:val="clear" w:pos="797"/>
          <w:tab w:val="num" w:pos="360"/>
        </w:tabs>
        <w:ind w:left="360"/>
        <w:jc w:val="both"/>
        <w:rPr>
          <w:sz w:val="22"/>
          <w:szCs w:val="22"/>
          <w:rFonts w:ascii="Arial" w:hAnsi="Arial" w:cs="Arial"/>
        </w:rPr>
      </w:pPr>
      <w:r>
        <w:rPr>
          <w:sz w:val="22"/>
          <w:rFonts w:ascii="Arial" w:hAnsi="Arial"/>
        </w:rPr>
        <w:t xml:space="preserve">Eratzeko egintzan zuzenean parte hartu ezean, akreditatutako ordezkaritza.</w:t>
      </w:r>
    </w:p>
    <w:p w:rsidR="006E73DE" w:rsidRPr="00330CA0" w:rsidRDefault="006E73DE" w:rsidP="0095235A">
      <w:pPr>
        <w:numPr>
          <w:ilvl w:val="0"/>
          <w:numId w:val="2"/>
        </w:numPr>
        <w:tabs>
          <w:tab w:val="clear" w:pos="797"/>
          <w:tab w:val="num" w:pos="360"/>
        </w:tabs>
        <w:ind w:left="360"/>
        <w:jc w:val="both"/>
        <w:rPr>
          <w:sz w:val="22"/>
          <w:szCs w:val="22"/>
          <w:rFonts w:ascii="Arial" w:hAnsi="Arial" w:cs="Arial"/>
        </w:rPr>
      </w:pPr>
      <w:r>
        <w:rPr>
          <w:sz w:val="22"/>
          <w:rFonts w:ascii="Arial" w:hAnsi="Arial"/>
        </w:rPr>
        <w:t xml:space="preserve">Harpidetutako kapital sozialaren % 25 ordaindu izanaren egiaztagiria.</w:t>
      </w:r>
    </w:p>
    <w:p w:rsidR="006E73DE" w:rsidRPr="00330CA0" w:rsidRDefault="006E73DE" w:rsidP="0095235A">
      <w:pPr>
        <w:numPr>
          <w:ilvl w:val="0"/>
          <w:numId w:val="2"/>
        </w:numPr>
        <w:tabs>
          <w:tab w:val="clear" w:pos="797"/>
          <w:tab w:val="num" w:pos="360"/>
        </w:tabs>
        <w:ind w:left="360"/>
        <w:jc w:val="both"/>
        <w:rPr>
          <w:sz w:val="22"/>
          <w:szCs w:val="22"/>
          <w:rFonts w:ascii="Arial" w:hAnsi="Arial" w:cs="Arial"/>
        </w:rPr>
      </w:pPr>
      <w:r>
        <w:rPr>
          <w:sz w:val="22"/>
          <w:rFonts w:ascii="Arial" w:hAnsi="Arial"/>
        </w:rPr>
        <w:t xml:space="preserve">Bazkide guztiek sinatutako idazkia, diruzkoak ez diren ekarpenei emandako balioekin ados daudela adierazteko, horrelako ekarpenik eginez gero.</w:t>
      </w:r>
    </w:p>
    <w:p w:rsidR="006E73DE" w:rsidRPr="00330CA0" w:rsidRDefault="006E73DE" w:rsidP="0095235A">
      <w:pPr>
        <w:numPr>
          <w:ilvl w:val="0"/>
          <w:numId w:val="2"/>
        </w:numPr>
        <w:tabs>
          <w:tab w:val="clear" w:pos="797"/>
          <w:tab w:val="num" w:pos="360"/>
        </w:tabs>
        <w:ind w:left="360"/>
        <w:jc w:val="both"/>
        <w:rPr>
          <w:sz w:val="22"/>
          <w:szCs w:val="22"/>
          <w:rFonts w:ascii="Arial" w:hAnsi="Arial" w:cs="Arial"/>
        </w:rPr>
      </w:pPr>
      <w:r>
        <w:rPr>
          <w:sz w:val="22"/>
          <w:rFonts w:ascii="Arial" w:hAnsi="Arial"/>
        </w:rPr>
        <w:t xml:space="preserve">Bazkideen fitxak (deskargatu).</w:t>
      </w:r>
    </w:p>
    <w:p w:rsidR="006E73DE" w:rsidRPr="00330CA0" w:rsidRDefault="006E73DE" w:rsidP="0095235A">
      <w:pPr>
        <w:numPr>
          <w:ilvl w:val="0"/>
          <w:numId w:val="2"/>
        </w:numPr>
        <w:tabs>
          <w:tab w:val="clear" w:pos="797"/>
          <w:tab w:val="num" w:pos="360"/>
        </w:tabs>
        <w:ind w:left="360"/>
        <w:jc w:val="both"/>
        <w:rPr>
          <w:sz w:val="22"/>
          <w:szCs w:val="22"/>
          <w:rFonts w:ascii="Arial" w:hAnsi="Arial" w:cs="Arial"/>
        </w:rPr>
      </w:pPr>
      <w:r>
        <w:rPr>
          <w:sz w:val="22"/>
          <w:rFonts w:ascii="Arial" w:hAnsi="Arial"/>
        </w:rPr>
        <w:t xml:space="preserve">Bazkideen NANaren fotokopia.</w:t>
      </w:r>
    </w:p>
    <w:p w:rsidR="006E73DE" w:rsidRDefault="006E73DE" w:rsidP="000C2B16">
      <w:pPr>
        <w:widowControl w:val="0"/>
        <w:tabs>
          <w:tab w:val="num" w:pos="360"/>
        </w:tabs>
        <w:autoSpaceDE w:val="0"/>
        <w:autoSpaceDN w:val="0"/>
        <w:adjustRightInd w:val="0"/>
        <w:ind w:left="360" w:hanging="360"/>
        <w:jc w:val="center"/>
        <w:rPr>
          <w:rFonts w:ascii="Arial" w:hAnsi="Arial" w:cs="Arial"/>
          <w:b/>
          <w:color w:val="00007F"/>
          <w:sz w:val="22"/>
          <w:szCs w:val="22"/>
        </w:rPr>
      </w:pPr>
    </w:p>
    <w:p w:rsidR="00A0329B" w:rsidRDefault="00A0329B" w:rsidP="00426294">
      <w:pPr>
        <w:widowControl w:val="0"/>
        <w:autoSpaceDE w:val="0"/>
        <w:autoSpaceDN w:val="0"/>
        <w:adjustRightInd w:val="0"/>
        <w:jc w:val="center"/>
        <w:rPr>
          <w:rFonts w:ascii="Arial" w:hAnsi="Arial" w:cs="Arial"/>
          <w:b/>
          <w:color w:val="00007F"/>
          <w:sz w:val="22"/>
          <w:szCs w:val="22"/>
        </w:rPr>
      </w:pPr>
    </w:p>
    <w:p w:rsidR="00FB1A83" w:rsidRDefault="00FB1A83" w:rsidP="00426294">
      <w:pPr>
        <w:widowControl w:val="0"/>
        <w:autoSpaceDE w:val="0"/>
        <w:autoSpaceDN w:val="0"/>
        <w:adjustRightInd w:val="0"/>
        <w:jc w:val="center"/>
        <w:rPr>
          <w:rFonts w:ascii="Arial" w:hAnsi="Arial" w:cs="Arial"/>
          <w:b/>
          <w:color w:val="00007F"/>
          <w:sz w:val="22"/>
          <w:szCs w:val="22"/>
        </w:rPr>
      </w:pPr>
    </w:p>
    <w:p w:rsidR="00CC2A9E" w:rsidRDefault="00CC2A9E" w:rsidP="00426294">
      <w:pPr>
        <w:widowControl w:val="0"/>
        <w:autoSpaceDE w:val="0"/>
        <w:autoSpaceDN w:val="0"/>
        <w:adjustRightInd w:val="0"/>
        <w:jc w:val="center"/>
        <w:rPr>
          <w:rFonts w:ascii="Arial" w:hAnsi="Arial" w:cs="Arial"/>
          <w:b/>
          <w:color w:val="00007F"/>
          <w:sz w:val="22"/>
          <w:szCs w:val="22"/>
        </w:rPr>
      </w:pPr>
    </w:p>
    <w:p w:rsidR="00FB1A83" w:rsidRDefault="00FB1A83" w:rsidP="00426294">
      <w:pPr>
        <w:widowControl w:val="0"/>
        <w:autoSpaceDE w:val="0"/>
        <w:autoSpaceDN w:val="0"/>
        <w:adjustRightInd w:val="0"/>
        <w:jc w:val="center"/>
        <w:rPr>
          <w:rFonts w:ascii="Arial" w:hAnsi="Arial" w:cs="Arial"/>
          <w:b/>
          <w:color w:val="00007F"/>
          <w:sz w:val="22"/>
          <w:szCs w:val="22"/>
        </w:rPr>
      </w:pPr>
    </w:p>
    <w:p w:rsidR="00A0329B" w:rsidRDefault="00A0329B" w:rsidP="00426294">
      <w:pPr>
        <w:widowControl w:val="0"/>
        <w:autoSpaceDE w:val="0"/>
        <w:autoSpaceDN w:val="0"/>
        <w:adjustRightInd w:val="0"/>
        <w:jc w:val="center"/>
        <w:rPr>
          <w:rFonts w:ascii="Arial" w:hAnsi="Arial" w:cs="Arial"/>
          <w:b/>
          <w:color w:val="00007F"/>
          <w:sz w:val="22"/>
          <w:szCs w:val="22"/>
        </w:rPr>
      </w:pPr>
    </w:p>
    <w:p w:rsidR="008E4F85" w:rsidRPr="00330CA0" w:rsidRDefault="003E413F" w:rsidP="00426294">
      <w:pPr>
        <w:jc w:val="center"/>
        <w:rPr>
          <w:b/>
          <w:color w:val="333399"/>
          <w:sz w:val="22"/>
          <w:szCs w:val="22"/>
          <w:rFonts w:ascii="Arial" w:hAnsi="Arial" w:cs="Arial"/>
        </w:rPr>
      </w:pPr>
      <w:r>
        <w:rPr>
          <w:b/>
          <w:color w:val="333399"/>
          <w:sz w:val="22"/>
          <w:rFonts w:ascii="Arial" w:hAnsi="Arial"/>
        </w:rPr>
        <w:t xml:space="preserve">INSKRIPZIOAK ALDATZEA</w:t>
      </w:r>
    </w:p>
    <w:p w:rsidR="008E4F85" w:rsidRPr="00330CA0" w:rsidRDefault="008E4F85" w:rsidP="00426294">
      <w:pPr>
        <w:jc w:val="both"/>
        <w:rPr>
          <w:rFonts w:ascii="Arial" w:hAnsi="Arial" w:cs="Arial"/>
          <w:sz w:val="22"/>
          <w:szCs w:val="22"/>
        </w:rPr>
      </w:pPr>
    </w:p>
    <w:p w:rsidR="008E4F85" w:rsidRPr="00330CA0" w:rsidRDefault="008E4F85" w:rsidP="00426294">
      <w:pPr>
        <w:jc w:val="both"/>
        <w:rPr>
          <w:sz w:val="22"/>
          <w:szCs w:val="22"/>
          <w:rFonts w:ascii="Arial" w:hAnsi="Arial" w:cs="Arial"/>
        </w:rPr>
      </w:pPr>
      <w:r>
        <w:rPr>
          <w:sz w:val="22"/>
          <w:rFonts w:ascii="Arial" w:hAnsi="Arial"/>
        </w:rPr>
        <w:t xml:space="preserve">Aldaketak hemen inskribatzen dira:</w:t>
      </w:r>
    </w:p>
    <w:p w:rsidR="008E4F85" w:rsidRPr="00330CA0" w:rsidRDefault="008E4F85" w:rsidP="0095235A">
      <w:pPr>
        <w:numPr>
          <w:ilvl w:val="0"/>
          <w:numId w:val="7"/>
        </w:numPr>
        <w:ind w:left="360"/>
        <w:jc w:val="both"/>
        <w:rPr>
          <w:sz w:val="22"/>
          <w:szCs w:val="22"/>
          <w:rFonts w:ascii="Arial" w:hAnsi="Arial" w:cs="Arial"/>
        </w:rPr>
      </w:pPr>
      <w:r>
        <w:rPr>
          <w:sz w:val="22"/>
          <w:color w:val="000080"/>
          <w:rFonts w:ascii="Arial" w:hAnsi="Arial"/>
        </w:rPr>
        <w:t xml:space="preserve">Bazkideen alta eta bajak</w:t>
      </w:r>
      <w:r>
        <w:rPr>
          <w:sz w:val="22"/>
          <w:rFonts w:ascii="Arial" w:hAnsi="Arial"/>
        </w:rPr>
        <w:t xml:space="preserve">.</w:t>
      </w:r>
    </w:p>
    <w:p w:rsidR="008E4F85" w:rsidRPr="00330CA0" w:rsidRDefault="008E4F85" w:rsidP="0095235A">
      <w:pPr>
        <w:numPr>
          <w:ilvl w:val="0"/>
          <w:numId w:val="7"/>
        </w:numPr>
        <w:ind w:left="360"/>
        <w:jc w:val="both"/>
        <w:rPr>
          <w:sz w:val="22"/>
          <w:szCs w:val="22"/>
          <w:rFonts w:ascii="Arial" w:hAnsi="Arial" w:cs="Arial"/>
        </w:rPr>
      </w:pPr>
      <w:r>
        <w:rPr>
          <w:sz w:val="22"/>
          <w:color w:val="000080"/>
          <w:rFonts w:ascii="Arial" w:hAnsi="Arial"/>
        </w:rPr>
        <w:t xml:space="preserve">Zuzendaritza Batzordea berritzea </w:t>
      </w:r>
      <w:r>
        <w:rPr>
          <w:sz w:val="22"/>
          <w:rFonts w:ascii="Arial" w:hAnsi="Arial"/>
        </w:rPr>
        <w:t xml:space="preserve">(estatutuek diotenaren arabera, oro har, 4 urtean behin).</w:t>
      </w:r>
    </w:p>
    <w:p w:rsidR="008E4F85" w:rsidRPr="00C750BF" w:rsidRDefault="008E4F85" w:rsidP="0095235A">
      <w:pPr>
        <w:numPr>
          <w:ilvl w:val="0"/>
          <w:numId w:val="7"/>
        </w:numPr>
        <w:ind w:left="360"/>
        <w:jc w:val="both"/>
        <w:rPr>
          <w:sz w:val="22"/>
          <w:szCs w:val="22"/>
          <w:rFonts w:ascii="Arial" w:hAnsi="Arial" w:cs="Arial"/>
        </w:rPr>
      </w:pPr>
      <w:r>
        <w:rPr>
          <w:sz w:val="22"/>
          <w:color w:val="000080"/>
          <w:rFonts w:ascii="Arial" w:hAnsi="Arial"/>
        </w:rPr>
        <w:t xml:space="preserve">Kapital soziala</w:t>
      </w:r>
      <w:r>
        <w:rPr>
          <w:sz w:val="22"/>
          <w:rFonts w:ascii="Arial" w:hAnsi="Arial"/>
        </w:rPr>
        <w:t xml:space="preserve">ren aldaketak.</w:t>
      </w:r>
    </w:p>
    <w:p w:rsidR="008E4F85" w:rsidRPr="00330CA0" w:rsidRDefault="00C427B2" w:rsidP="0095235A">
      <w:pPr>
        <w:numPr>
          <w:ilvl w:val="0"/>
          <w:numId w:val="7"/>
        </w:numPr>
        <w:ind w:left="360"/>
        <w:jc w:val="both"/>
        <w:rPr>
          <w:sz w:val="22"/>
          <w:szCs w:val="22"/>
          <w:rFonts w:ascii="Arial" w:hAnsi="Arial" w:cs="Arial"/>
        </w:rPr>
      </w:pPr>
      <w:r>
        <w:rPr>
          <w:sz w:val="22"/>
          <w:color w:val="000080"/>
          <w:rFonts w:ascii="Arial" w:hAnsi="Arial"/>
        </w:rPr>
        <w:t xml:space="preserve">Egoitza soziala</w:t>
      </w:r>
      <w:r>
        <w:rPr>
          <w:sz w:val="22"/>
          <w:rFonts w:ascii="Arial" w:hAnsi="Arial"/>
        </w:rPr>
        <w:t xml:space="preserve">ren aldaketak.</w:t>
      </w:r>
    </w:p>
    <w:p w:rsidR="008E4F85" w:rsidRPr="00330CA0" w:rsidRDefault="008E4F85" w:rsidP="0095235A">
      <w:pPr>
        <w:numPr>
          <w:ilvl w:val="0"/>
          <w:numId w:val="7"/>
        </w:numPr>
        <w:ind w:left="360"/>
        <w:jc w:val="both"/>
        <w:rPr>
          <w:sz w:val="22"/>
          <w:szCs w:val="22"/>
          <w:rFonts w:ascii="Arial" w:hAnsi="Arial" w:cs="Arial"/>
        </w:rPr>
      </w:pPr>
      <w:r>
        <w:rPr>
          <w:sz w:val="22"/>
          <w:color w:val="000080"/>
          <w:rFonts w:ascii="Arial" w:hAnsi="Arial"/>
        </w:rPr>
        <w:t xml:space="preserve">Sozietatearen helburua</w:t>
      </w:r>
      <w:r>
        <w:rPr>
          <w:sz w:val="22"/>
          <w:rFonts w:ascii="Arial" w:hAnsi="Arial"/>
        </w:rPr>
        <w:t xml:space="preserve">ren aldaketa eta/edo zabalpena.</w:t>
      </w:r>
    </w:p>
    <w:p w:rsidR="008E4F85" w:rsidRPr="00330CA0" w:rsidRDefault="008E4F85" w:rsidP="0095235A">
      <w:pPr>
        <w:numPr>
          <w:ilvl w:val="0"/>
          <w:numId w:val="7"/>
        </w:numPr>
        <w:ind w:left="360"/>
        <w:jc w:val="both"/>
        <w:rPr>
          <w:sz w:val="22"/>
          <w:szCs w:val="22"/>
          <w:rFonts w:ascii="Arial" w:hAnsi="Arial" w:cs="Arial"/>
        </w:rPr>
      </w:pPr>
      <w:r>
        <w:rPr>
          <w:sz w:val="22"/>
          <w:color w:val="000080"/>
          <w:rFonts w:ascii="Arial" w:hAnsi="Arial"/>
        </w:rPr>
        <w:t xml:space="preserve">Estatutuetako artikuluak</w:t>
      </w:r>
      <w:r>
        <w:rPr>
          <w:sz w:val="22"/>
          <w:rFonts w:ascii="Arial" w:hAnsi="Arial"/>
        </w:rPr>
        <w:t xml:space="preserve"> aldatzea, araudiaren arabera.</w:t>
      </w:r>
    </w:p>
    <w:p w:rsidR="008E4F85" w:rsidRPr="00330CA0" w:rsidRDefault="008E4F85" w:rsidP="00426294">
      <w:pPr>
        <w:widowControl w:val="0"/>
        <w:autoSpaceDE w:val="0"/>
        <w:autoSpaceDN w:val="0"/>
        <w:adjustRightInd w:val="0"/>
        <w:jc w:val="both"/>
        <w:rPr>
          <w:rFonts w:ascii="Arial" w:hAnsi="Arial" w:cs="Arial"/>
          <w:b/>
          <w:color w:val="333399"/>
          <w:sz w:val="22"/>
          <w:szCs w:val="22"/>
        </w:rPr>
      </w:pPr>
    </w:p>
    <w:p w:rsidR="008E4F85" w:rsidRPr="00330CA0" w:rsidRDefault="008E4F85" w:rsidP="00426294">
      <w:pPr>
        <w:widowControl w:val="0"/>
        <w:autoSpaceDE w:val="0"/>
        <w:autoSpaceDN w:val="0"/>
        <w:adjustRightInd w:val="0"/>
        <w:jc w:val="both"/>
        <w:rPr>
          <w:b/>
          <w:color w:val="333399"/>
          <w:sz w:val="22"/>
          <w:szCs w:val="22"/>
          <w:rFonts w:ascii="Arial" w:hAnsi="Arial" w:cs="Arial"/>
        </w:rPr>
      </w:pPr>
      <w:r>
        <w:rPr>
          <w:b/>
          <w:color w:val="333399"/>
          <w:sz w:val="22"/>
          <w:rFonts w:ascii="Arial" w:hAnsi="Arial"/>
        </w:rPr>
        <w:t xml:space="preserve">Erabakia hartu eta </w:t>
      </w:r>
      <w:r>
        <w:rPr>
          <w:b/>
          <w:color w:val="333399"/>
          <w:sz w:val="22"/>
          <w:caps/>
          <w:rFonts w:ascii="Arial" w:hAnsi="Arial"/>
        </w:rPr>
        <w:t xml:space="preserve">hurrengo bost egun</w:t>
      </w:r>
      <w:r>
        <w:rPr>
          <w:b/>
          <w:color w:val="333399"/>
          <w:sz w:val="22"/>
          <w:rFonts w:ascii="Arial" w:hAnsi="Arial"/>
        </w:rPr>
        <w:t xml:space="preserve">en barruan, erabakiaren ziurtagiriaren </w:t>
      </w:r>
      <w:r>
        <w:rPr>
          <w:b/>
          <w:color w:val="333399"/>
          <w:sz w:val="22"/>
          <w:u w:val="single"/>
          <w:rFonts w:ascii="Arial" w:hAnsi="Arial"/>
        </w:rPr>
        <w:t xml:space="preserve">bi ale </w:t>
      </w:r>
      <w:r>
        <w:rPr>
          <w:b/>
          <w:color w:val="333399"/>
          <w:sz w:val="22"/>
          <w:rFonts w:ascii="Arial" w:hAnsi="Arial"/>
        </w:rPr>
        <w:t xml:space="preserve">aurkeztu beharko dira, idazkariak emana eta Batzarraren Aktako lehendakariak ontzat emana, aldaketa hauei buruz:</w:t>
      </w:r>
    </w:p>
    <w:p w:rsidR="008E4F85" w:rsidRPr="00330CA0" w:rsidRDefault="008E4F85" w:rsidP="00426294">
      <w:pPr>
        <w:widowControl w:val="0"/>
        <w:autoSpaceDE w:val="0"/>
        <w:autoSpaceDN w:val="0"/>
        <w:adjustRightInd w:val="0"/>
        <w:jc w:val="both"/>
        <w:rPr>
          <w:rFonts w:ascii="Arial" w:hAnsi="Arial" w:cs="Arial"/>
          <w:color w:val="000000"/>
          <w:sz w:val="22"/>
          <w:szCs w:val="22"/>
        </w:rPr>
      </w:pPr>
    </w:p>
    <w:p w:rsidR="008E4F85" w:rsidRPr="000D2BE8" w:rsidRDefault="008E4F85" w:rsidP="0095235A">
      <w:pPr>
        <w:numPr>
          <w:ilvl w:val="0"/>
          <w:numId w:val="3"/>
        </w:numPr>
        <w:tabs>
          <w:tab w:val="clear" w:pos="794"/>
          <w:tab w:val="num" w:pos="360"/>
        </w:tabs>
        <w:ind w:left="360" w:hanging="360"/>
        <w:jc w:val="both"/>
        <w:rPr>
          <w:sz w:val="22"/>
          <w:szCs w:val="22"/>
          <w:rFonts w:ascii="Arial" w:hAnsi="Arial" w:cs="Arial"/>
        </w:rPr>
      </w:pPr>
      <w:r>
        <w:rPr>
          <w:sz w:val="22"/>
          <w:rFonts w:ascii="Arial" w:hAnsi="Arial"/>
        </w:rPr>
        <w:t xml:space="preserve">Zuzendaritza Batzordeko edo beste gobernu organo bateko kideak </w:t>
      </w:r>
      <w:r>
        <w:rPr>
          <w:sz w:val="22"/>
          <w:color w:val="000080"/>
          <w:rFonts w:ascii="Arial" w:hAnsi="Arial"/>
        </w:rPr>
        <w:t xml:space="preserve">berritzea edo berriz hautatzea</w:t>
      </w:r>
      <w:r>
        <w:rPr>
          <w:sz w:val="22"/>
          <w:rFonts w:ascii="Arial" w:hAnsi="Arial"/>
        </w:rPr>
        <w:t xml:space="preserve">.</w:t>
      </w:r>
    </w:p>
    <w:p w:rsidR="008E4F85" w:rsidRPr="000D2BE8" w:rsidRDefault="008E4F85" w:rsidP="0095235A">
      <w:pPr>
        <w:numPr>
          <w:ilvl w:val="0"/>
          <w:numId w:val="3"/>
        </w:numPr>
        <w:tabs>
          <w:tab w:val="clear" w:pos="794"/>
          <w:tab w:val="num" w:pos="360"/>
        </w:tabs>
        <w:ind w:left="360" w:hanging="360"/>
        <w:jc w:val="both"/>
        <w:rPr>
          <w:sz w:val="22"/>
          <w:szCs w:val="22"/>
          <w:rFonts w:ascii="Arial" w:hAnsi="Arial" w:cs="Arial"/>
        </w:rPr>
      </w:pPr>
      <w:r>
        <w:rPr>
          <w:sz w:val="22"/>
          <w:color w:val="000080"/>
          <w:rFonts w:ascii="Arial" w:hAnsi="Arial"/>
        </w:rPr>
        <w:t xml:space="preserve">Estatutu sozialen estatutuak aldatzen dituen aldaketa</w:t>
      </w:r>
      <w:r>
        <w:rPr>
          <w:sz w:val="22"/>
          <w:rFonts w:ascii="Arial" w:hAnsi="Arial"/>
        </w:rPr>
        <w:t xml:space="preserve"> oro, hala nola honako hauek aldatzea: egoitza soziala, izen soziala, erantzukizun mota, legezko ordezkariaren izendapena (gerentea, administratzailea), eta ahalordeak emanez gero, baimendutako kopia eta eskritura publikoaren kopia soila eranstea, etab.</w:t>
      </w:r>
    </w:p>
    <w:p w:rsidR="008E4F85" w:rsidRPr="000D2BE8" w:rsidRDefault="00C427B2" w:rsidP="0095235A">
      <w:pPr>
        <w:numPr>
          <w:ilvl w:val="0"/>
          <w:numId w:val="3"/>
        </w:numPr>
        <w:tabs>
          <w:tab w:val="clear" w:pos="794"/>
          <w:tab w:val="num" w:pos="360"/>
        </w:tabs>
        <w:ind w:left="360" w:hanging="360"/>
        <w:jc w:val="both"/>
        <w:rPr>
          <w:sz w:val="22"/>
          <w:szCs w:val="22"/>
          <w:rFonts w:ascii="Arial" w:hAnsi="Arial" w:cs="Arial"/>
        </w:rPr>
      </w:pPr>
      <w:r>
        <w:rPr>
          <w:sz w:val="22"/>
          <w:color w:val="000080"/>
          <w:rFonts w:ascii="Arial" w:hAnsi="Arial"/>
        </w:rPr>
        <w:t xml:space="preserve">Kapital soziala, hura gehitu edo murrizteagatik</w:t>
      </w:r>
      <w:r>
        <w:rPr>
          <w:sz w:val="22"/>
          <w:rFonts w:ascii="Arial" w:hAnsi="Arial"/>
        </w:rPr>
        <w:t xml:space="preserve">, bai eta dauden bazkideen zerrenda berria ere.</w:t>
      </w:r>
    </w:p>
    <w:p w:rsidR="008E4F85" w:rsidRPr="00330CA0" w:rsidRDefault="00C427B2" w:rsidP="0095235A">
      <w:pPr>
        <w:numPr>
          <w:ilvl w:val="0"/>
          <w:numId w:val="3"/>
        </w:numPr>
        <w:tabs>
          <w:tab w:val="clear" w:pos="794"/>
          <w:tab w:val="num" w:pos="360"/>
        </w:tabs>
        <w:ind w:left="360" w:hanging="360"/>
        <w:jc w:val="both"/>
        <w:rPr>
          <w:color w:val="000000"/>
          <w:sz w:val="22"/>
          <w:szCs w:val="22"/>
          <w:rFonts w:ascii="Arial" w:hAnsi="Arial" w:cs="Arial"/>
        </w:rPr>
      </w:pPr>
      <w:r>
        <w:rPr>
          <w:sz w:val="22"/>
          <w:color w:val="000080"/>
          <w:rFonts w:ascii="Arial" w:hAnsi="Arial"/>
        </w:rPr>
        <w:t xml:space="preserve">Bazkideen altak eta bajak</w:t>
      </w:r>
      <w:r>
        <w:rPr>
          <w:sz w:val="22"/>
          <w:rFonts w:ascii="Arial" w:hAnsi="Arial"/>
        </w:rPr>
        <w:t xml:space="preserve">; kasu horretan, honako hauek bidali beharko dira:</w:t>
      </w:r>
    </w:p>
    <w:p w:rsidR="008E4F85" w:rsidRPr="00330CA0" w:rsidRDefault="008E4F85" w:rsidP="004D2A83">
      <w:pPr>
        <w:widowControl w:val="0"/>
        <w:numPr>
          <w:ilvl w:val="0"/>
          <w:numId w:val="4"/>
        </w:numPr>
        <w:autoSpaceDE w:val="0"/>
        <w:autoSpaceDN w:val="0"/>
        <w:adjustRightInd w:val="0"/>
        <w:jc w:val="both"/>
        <w:rPr>
          <w:color w:val="000000"/>
          <w:sz w:val="22"/>
          <w:szCs w:val="22"/>
          <w:rFonts w:ascii="Arial" w:hAnsi="Arial" w:cs="Arial"/>
        </w:rPr>
      </w:pPr>
      <w:r>
        <w:rPr>
          <w:color w:val="000000"/>
          <w:sz w:val="22"/>
          <w:rFonts w:ascii="Arial" w:hAnsi="Arial"/>
        </w:rPr>
        <w:t xml:space="preserve">Altak eta bajak onartu zituzten bilkuran Batzarrak hartutako erabakiaren ziurtagiria, idazkariak emana eta lehendakariaren oniritziarekin.</w:t>
      </w:r>
    </w:p>
    <w:p w:rsidR="008E4F85" w:rsidRPr="00330CA0" w:rsidRDefault="008E4F85" w:rsidP="004D2A83">
      <w:pPr>
        <w:widowControl w:val="0"/>
        <w:numPr>
          <w:ilvl w:val="0"/>
          <w:numId w:val="4"/>
        </w:numPr>
        <w:autoSpaceDE w:val="0"/>
        <w:autoSpaceDN w:val="0"/>
        <w:adjustRightInd w:val="0"/>
        <w:jc w:val="both"/>
        <w:rPr>
          <w:color w:val="000000"/>
          <w:sz w:val="22"/>
          <w:szCs w:val="22"/>
          <w:rFonts w:ascii="Arial" w:hAnsi="Arial" w:cs="Arial"/>
        </w:rPr>
      </w:pPr>
      <w:r>
        <w:rPr>
          <w:color w:val="000000"/>
          <w:sz w:val="22"/>
          <w:rFonts w:ascii="Arial" w:hAnsi="Arial"/>
        </w:rPr>
        <w:t xml:space="preserve">Bazkideen zerrenda eguneratua, deituren hurrenkera alfabetikoaren arabera, NANa edo IFK, gordekinen zenbakia eta kapital sozialerako ekarpena adierazita.</w:t>
      </w:r>
    </w:p>
    <w:p w:rsidR="008E4F85" w:rsidRPr="00330CA0" w:rsidRDefault="008E4F85" w:rsidP="004D2A83">
      <w:pPr>
        <w:widowControl w:val="0"/>
        <w:numPr>
          <w:ilvl w:val="0"/>
          <w:numId w:val="4"/>
        </w:numPr>
        <w:autoSpaceDE w:val="0"/>
        <w:autoSpaceDN w:val="0"/>
        <w:adjustRightInd w:val="0"/>
        <w:jc w:val="both"/>
        <w:rPr>
          <w:color w:val="000000"/>
          <w:sz w:val="22"/>
          <w:szCs w:val="22"/>
          <w:rFonts w:ascii="Arial" w:hAnsi="Arial" w:cs="Arial"/>
        </w:rPr>
      </w:pPr>
      <w:r>
        <w:rPr>
          <w:color w:val="000000"/>
          <w:sz w:val="22"/>
          <w:rFonts w:ascii="Arial" w:hAnsi="Arial"/>
        </w:rPr>
        <w:t xml:space="preserve">Bazkide berrien fitxak, beteta eta bazkideak sinatuak.</w:t>
      </w:r>
    </w:p>
    <w:p w:rsidR="008E4F85" w:rsidRPr="00330CA0" w:rsidRDefault="008E4F85" w:rsidP="004D2A83">
      <w:pPr>
        <w:widowControl w:val="0"/>
        <w:numPr>
          <w:ilvl w:val="0"/>
          <w:numId w:val="4"/>
        </w:numPr>
        <w:autoSpaceDE w:val="0"/>
        <w:autoSpaceDN w:val="0"/>
        <w:adjustRightInd w:val="0"/>
        <w:jc w:val="both"/>
        <w:rPr>
          <w:color w:val="000000"/>
          <w:sz w:val="22"/>
          <w:szCs w:val="22"/>
          <w:rFonts w:ascii="Arial" w:hAnsi="Arial" w:cs="Arial"/>
        </w:rPr>
      </w:pPr>
      <w:r>
        <w:rPr>
          <w:color w:val="000000"/>
          <w:sz w:val="22"/>
          <w:rFonts w:ascii="Arial" w:hAnsi="Arial"/>
        </w:rPr>
        <w:t xml:space="preserve">Bazkidearen NANa edo IFK (etiketa, pertsona juridikoa bada).</w:t>
      </w:r>
    </w:p>
    <w:p w:rsidR="008E4F85" w:rsidRPr="00330CA0" w:rsidRDefault="008E4F85" w:rsidP="004D2A83">
      <w:pPr>
        <w:widowControl w:val="0"/>
        <w:numPr>
          <w:ilvl w:val="0"/>
          <w:numId w:val="4"/>
        </w:numPr>
        <w:autoSpaceDE w:val="0"/>
        <w:autoSpaceDN w:val="0"/>
        <w:adjustRightInd w:val="0"/>
        <w:jc w:val="both"/>
        <w:rPr>
          <w:color w:val="000000"/>
          <w:sz w:val="22"/>
          <w:szCs w:val="22"/>
          <w:rFonts w:ascii="Arial" w:hAnsi="Arial" w:cs="Arial"/>
        </w:rPr>
      </w:pPr>
      <w:r>
        <w:rPr>
          <w:color w:val="000000"/>
          <w:sz w:val="22"/>
          <w:rFonts w:ascii="Arial" w:hAnsi="Arial"/>
        </w:rPr>
        <w:t xml:space="preserve">Bazkidea izateko titulua egiaztatzea:</w:t>
      </w:r>
    </w:p>
    <w:p w:rsidR="008E4F85" w:rsidRPr="00330CA0" w:rsidRDefault="008E4F85" w:rsidP="004D2A83">
      <w:pPr>
        <w:pStyle w:val="Firmadecorreoelectrnico"/>
        <w:widowControl w:val="0"/>
        <w:numPr>
          <w:ilvl w:val="0"/>
          <w:numId w:val="5"/>
        </w:numPr>
        <w:jc w:val="both"/>
        <w:rPr>
          <w:noProof/>
          <w:sz w:val="22"/>
          <w:szCs w:val="22"/>
          <w:rFonts w:ascii="Arial" w:hAnsi="Arial" w:cs="Arial"/>
        </w:rPr>
      </w:pPr>
      <w:r>
        <w:rPr>
          <w:sz w:val="22"/>
          <w:color w:val="333399"/>
          <w:rFonts w:ascii="Arial" w:hAnsi="Arial"/>
        </w:rPr>
        <w:t xml:space="preserve">Pertsona fisikoak</w:t>
      </w:r>
      <w:r>
        <w:rPr>
          <w:sz w:val="22"/>
          <w:rFonts w:ascii="Arial" w:hAnsi="Arial"/>
        </w:rPr>
        <w:t xml:space="preserve">:</w:t>
      </w:r>
      <w:r>
        <w:rPr>
          <w:sz w:val="22"/>
          <w:rFonts w:ascii="Arial" w:hAnsi="Arial"/>
        </w:rPr>
        <w:t xml:space="preserve"> </w:t>
      </w:r>
    </w:p>
    <w:p w:rsidR="008E4F85" w:rsidRPr="00330CA0" w:rsidRDefault="008E4F85" w:rsidP="0095235A">
      <w:pPr>
        <w:pStyle w:val="Firmadecorreoelectrnico"/>
        <w:widowControl w:val="0"/>
        <w:numPr>
          <w:ilvl w:val="1"/>
          <w:numId w:val="6"/>
        </w:numPr>
        <w:tabs>
          <w:tab w:val="clear" w:pos="1517"/>
          <w:tab w:val="num" w:pos="1260"/>
        </w:tabs>
        <w:ind w:left="1260"/>
        <w:jc w:val="both"/>
        <w:rPr>
          <w:noProof/>
          <w:sz w:val="22"/>
          <w:szCs w:val="22"/>
          <w:rFonts w:ascii="Arial" w:hAnsi="Arial" w:cs="Arial"/>
        </w:rPr>
      </w:pPr>
      <w:r>
        <w:rPr>
          <w:sz w:val="22"/>
          <w:rFonts w:ascii="Arial" w:hAnsi="Arial"/>
        </w:rPr>
        <w:t xml:space="preserve">Nekazaritzako jardueraren justifikazioa (Ustiategien Erregistroko inskripzioa, azken NPE deklarazioa, katastroko zedulak, landa errentamenduko kontratua, abeltzaintza txartela edo Nekazaritzako Araubide Bereziaren azken kuota).</w:t>
      </w:r>
    </w:p>
    <w:p w:rsidR="008E4F85" w:rsidRPr="00330CA0" w:rsidRDefault="008E4F85" w:rsidP="004D2A83">
      <w:pPr>
        <w:pStyle w:val="Firmadecorreoelectrnico"/>
        <w:widowControl w:val="0"/>
        <w:numPr>
          <w:ilvl w:val="0"/>
          <w:numId w:val="5"/>
        </w:numPr>
        <w:jc w:val="both"/>
        <w:rPr>
          <w:noProof/>
          <w:sz w:val="22"/>
          <w:szCs w:val="22"/>
          <w:u w:val="single"/>
          <w:rFonts w:ascii="Arial" w:hAnsi="Arial" w:cs="Arial"/>
        </w:rPr>
      </w:pPr>
      <w:r>
        <w:rPr>
          <w:sz w:val="22"/>
          <w:color w:val="333399"/>
          <w:rFonts w:ascii="Arial" w:hAnsi="Arial"/>
        </w:rPr>
        <w:t xml:space="preserve">Pertsona juridikoak</w:t>
      </w:r>
      <w:r>
        <w:rPr>
          <w:sz w:val="22"/>
          <w:rFonts w:ascii="Arial" w:hAnsi="Arial"/>
        </w:rPr>
        <w:t xml:space="preserve">:</w:t>
      </w:r>
    </w:p>
    <w:p w:rsidR="008E4F85" w:rsidRPr="00330CA0" w:rsidRDefault="008E4F85" w:rsidP="0095235A">
      <w:pPr>
        <w:pStyle w:val="Firmadecorreoelectrnico"/>
        <w:widowControl w:val="0"/>
        <w:numPr>
          <w:ilvl w:val="1"/>
          <w:numId w:val="6"/>
        </w:numPr>
        <w:tabs>
          <w:tab w:val="clear" w:pos="1517"/>
          <w:tab w:val="num" w:pos="1260"/>
        </w:tabs>
        <w:ind w:left="1260"/>
        <w:jc w:val="both"/>
        <w:rPr>
          <w:noProof/>
          <w:sz w:val="22"/>
          <w:szCs w:val="22"/>
          <w:rFonts w:ascii="Arial" w:hAnsi="Arial" w:cs="Arial"/>
        </w:rPr>
      </w:pPr>
      <w:r>
        <w:rPr>
          <w:sz w:val="22"/>
          <w:rFonts w:ascii="Arial" w:hAnsi="Arial"/>
        </w:rPr>
        <w:t xml:space="preserve">ENSa:</w:t>
      </w:r>
      <w:r>
        <w:rPr>
          <w:sz w:val="22"/>
          <w:rFonts w:ascii="Arial" w:hAnsi="Arial"/>
        </w:rPr>
        <w:t xml:space="preserve"> </w:t>
      </w:r>
      <w:r>
        <w:rPr>
          <w:sz w:val="22"/>
          <w:rFonts w:ascii="Arial" w:hAnsi="Arial"/>
        </w:rPr>
        <w:t xml:space="preserve">Batzar Nagusiaren erabakia, ENSan bazkide gisa sartu eta ordezkaria hautatzekoa, eta haren NANaren fotokopia.</w:t>
      </w:r>
    </w:p>
    <w:p w:rsidR="00F157C6" w:rsidRDefault="008E4F85" w:rsidP="0095235A">
      <w:pPr>
        <w:pStyle w:val="Firmadecorreoelectrnico"/>
        <w:widowControl w:val="0"/>
        <w:numPr>
          <w:ilvl w:val="1"/>
          <w:numId w:val="6"/>
        </w:numPr>
        <w:tabs>
          <w:tab w:val="clear" w:pos="1517"/>
          <w:tab w:val="num" w:pos="1260"/>
        </w:tabs>
        <w:ind w:left="1260"/>
        <w:jc w:val="both"/>
        <w:rPr>
          <w:noProof/>
          <w:sz w:val="22"/>
          <w:szCs w:val="22"/>
          <w:rFonts w:ascii="Arial" w:hAnsi="Arial" w:cs="Arial"/>
        </w:rPr>
      </w:pPr>
      <w:r>
        <w:rPr>
          <w:sz w:val="22"/>
          <w:rFonts w:ascii="Arial" w:hAnsi="Arial"/>
        </w:rPr>
        <w:t xml:space="preserve">Beste sozietate batzuk:</w:t>
      </w:r>
      <w:r>
        <w:rPr>
          <w:sz w:val="22"/>
          <w:rFonts w:ascii="Arial" w:hAnsi="Arial"/>
        </w:rPr>
        <w:t xml:space="preserve"> </w:t>
      </w:r>
      <w:r>
        <w:rPr>
          <w:sz w:val="22"/>
          <w:rFonts w:ascii="Arial" w:hAnsi="Arial"/>
        </w:rPr>
        <w:t xml:space="preserve">ENSan bazkide gisa sartzea eta ordezkaria hautatzea onartzeko erabakia eta haren NANaren kopia.</w:t>
      </w:r>
      <w:r>
        <w:rPr>
          <w:sz w:val="22"/>
          <w:rFonts w:ascii="Arial" w:hAnsi="Arial"/>
        </w:rPr>
        <w:t xml:space="preserve"> </w:t>
      </w:r>
    </w:p>
    <w:p w:rsidR="00E52F33" w:rsidRDefault="008E4F85" w:rsidP="00E52F33">
      <w:pPr>
        <w:widowControl w:val="0"/>
        <w:numPr>
          <w:ilvl w:val="0"/>
          <w:numId w:val="4"/>
        </w:numPr>
        <w:autoSpaceDE w:val="0"/>
        <w:autoSpaceDN w:val="0"/>
        <w:adjustRightInd w:val="0"/>
        <w:jc w:val="both"/>
        <w:rPr>
          <w:sz w:val="22"/>
          <w:szCs w:val="22"/>
          <w:rFonts w:ascii="Arial" w:hAnsi="Arial" w:cs="Arial"/>
        </w:rPr>
      </w:pPr>
      <w:r>
        <w:rPr>
          <w:sz w:val="22"/>
          <w:rFonts w:ascii="Arial" w:hAnsi="Arial"/>
        </w:rPr>
        <w:t xml:space="preserve">Sozietatearen estatutuen kopia.</w:t>
      </w:r>
      <w:r>
        <w:rPr>
          <w:sz w:val="22"/>
          <w:rFonts w:ascii="Arial" w:hAnsi="Arial"/>
        </w:rPr>
        <w:t xml:space="preserve"> </w:t>
      </w:r>
      <w:r>
        <w:rPr>
          <w:sz w:val="22"/>
          <w:rFonts w:ascii="Arial" w:hAnsi="Arial"/>
        </w:rPr>
        <w:t xml:space="preserve">(Sozietatearen izenaz eta helburuaz hitz egiten duen zatia bakarrik kopiatzea aski da).</w:t>
      </w:r>
      <w:r>
        <w:rPr>
          <w:sz w:val="22"/>
          <w:rFonts w:ascii="Arial" w:hAnsi="Arial"/>
        </w:rPr>
        <w:t xml:space="preserve"> </w:t>
      </w:r>
    </w:p>
    <w:p w:rsidR="008E4F85" w:rsidRPr="00330CA0" w:rsidRDefault="008E4F85" w:rsidP="00E52F33">
      <w:pPr>
        <w:widowControl w:val="0"/>
        <w:numPr>
          <w:ilvl w:val="0"/>
          <w:numId w:val="4"/>
        </w:numPr>
        <w:autoSpaceDE w:val="0"/>
        <w:autoSpaceDN w:val="0"/>
        <w:adjustRightInd w:val="0"/>
        <w:jc w:val="both"/>
        <w:rPr>
          <w:sz w:val="22"/>
          <w:szCs w:val="22"/>
          <w:rFonts w:ascii="Arial" w:hAnsi="Arial" w:cs="Arial"/>
        </w:rPr>
      </w:pPr>
      <w:r>
        <w:rPr>
          <w:sz w:val="22"/>
          <w:rFonts w:ascii="Arial" w:hAnsi="Arial"/>
        </w:rPr>
        <w:t xml:space="preserve">Heriotzagatiko baja gertatzen denean, heriotza ziurtagiria aurkeztu behar da.</w:t>
      </w:r>
      <w:r>
        <w:rPr>
          <w:sz w:val="22"/>
          <w:rFonts w:ascii="Arial" w:hAnsi="Arial"/>
        </w:rPr>
        <w:t xml:space="preserve"> </w:t>
      </w:r>
      <w:r>
        <w:rPr>
          <w:sz w:val="22"/>
          <w:rFonts w:ascii="Arial" w:hAnsi="Arial"/>
        </w:rPr>
        <w:t xml:space="preserve">Bazkide izateko eskubidea ez da oinordetzan jasotzen, eta, horrenbestez, oinordekoek bazkideen alta egiaztatu izana justifikatu behar dute.</w:t>
      </w:r>
    </w:p>
    <w:p w:rsidR="008E4F85" w:rsidRPr="00330CA0" w:rsidRDefault="008E4F85" w:rsidP="00426294">
      <w:pPr>
        <w:jc w:val="both"/>
        <w:rPr>
          <w:rFonts w:ascii="Arial" w:hAnsi="Arial" w:cs="Arial"/>
          <w:sz w:val="22"/>
          <w:szCs w:val="22"/>
        </w:rPr>
      </w:pPr>
    </w:p>
    <w:p w:rsidR="008E4F85" w:rsidRDefault="008E4F85" w:rsidP="00426294">
      <w:pPr>
        <w:jc w:val="both"/>
        <w:rPr>
          <w:sz w:val="22"/>
          <w:szCs w:val="22"/>
          <w:rFonts w:ascii="Arial" w:hAnsi="Arial" w:cs="Arial"/>
        </w:rPr>
      </w:pPr>
      <w:r>
        <w:rPr>
          <w:sz w:val="22"/>
          <w:rFonts w:ascii="Arial" w:hAnsi="Arial"/>
        </w:rPr>
        <w:t xml:space="preserve">Estatutuen aldaketak ENSaren araudiaren araberakoak izan beharko dira, eta,araudi horrek barne hartzen ez dituen alderdiei dagokienez, sozietate zibilen araudia aplikatuko da.</w:t>
      </w:r>
    </w:p>
    <w:p w:rsidR="00672D74" w:rsidRPr="00330CA0" w:rsidRDefault="00672D74" w:rsidP="00426294">
      <w:pPr>
        <w:jc w:val="both"/>
        <w:rPr>
          <w:rFonts w:ascii="Arial" w:hAnsi="Arial" w:cs="Arial"/>
          <w:sz w:val="22"/>
          <w:szCs w:val="22"/>
        </w:rPr>
      </w:pPr>
    </w:p>
    <w:p w:rsidR="00A91B2E" w:rsidRPr="00330CA0" w:rsidRDefault="00A91B2E" w:rsidP="00426294">
      <w:pPr>
        <w:jc w:val="both"/>
        <w:rPr>
          <w:sz w:val="22"/>
          <w:szCs w:val="22"/>
          <w:rFonts w:ascii="Arial" w:hAnsi="Arial" w:cs="Arial"/>
        </w:rPr>
      </w:pPr>
      <w:r>
        <w:rPr>
          <w:sz w:val="22"/>
          <w:rFonts w:ascii="Arial" w:hAnsi="Arial"/>
        </w:rPr>
        <w:t xml:space="preserve">Kasu guztietan, ziurtagiriaren sinatzaileen NANaren kopia bana erantsi beharko da.</w:t>
      </w:r>
    </w:p>
    <w:p w:rsidR="008E4F85" w:rsidRPr="00330CA0" w:rsidRDefault="008E4F85" w:rsidP="00426294">
      <w:pPr>
        <w:pStyle w:val="Firmadecorreoelectrnico"/>
        <w:widowControl w:val="0"/>
        <w:jc w:val="both"/>
        <w:rPr>
          <w:rFonts w:ascii="Arial" w:hAnsi="Arial" w:cs="Arial"/>
          <w:noProof/>
          <w:sz w:val="22"/>
          <w:szCs w:val="22"/>
        </w:rPr>
      </w:pPr>
    </w:p>
    <w:p w:rsidR="008E4F85" w:rsidRPr="00330CA0" w:rsidRDefault="008E4F85" w:rsidP="00426294">
      <w:pPr>
        <w:autoSpaceDE w:val="0"/>
        <w:autoSpaceDN w:val="0"/>
        <w:adjustRightInd w:val="0"/>
        <w:jc w:val="center"/>
        <w:rPr>
          <w:b/>
          <w:color w:val="333399"/>
          <w:sz w:val="22"/>
          <w:szCs w:val="22"/>
          <w:rFonts w:ascii="Arial" w:hAnsi="Arial" w:cs="Arial"/>
        </w:rPr>
      </w:pPr>
      <w:r>
        <w:rPr>
          <w:b/>
          <w:color w:val="333399"/>
          <w:sz w:val="22"/>
          <w:rFonts w:ascii="Arial" w:hAnsi="Arial"/>
        </w:rPr>
        <w:t xml:space="preserve">ENS-EKO BAJA:</w:t>
      </w:r>
      <w:r>
        <w:rPr>
          <w:b/>
          <w:color w:val="333399"/>
          <w:sz w:val="22"/>
          <w:rFonts w:ascii="Arial" w:hAnsi="Arial"/>
        </w:rPr>
        <w:t xml:space="preserve"> </w:t>
      </w:r>
      <w:r>
        <w:rPr>
          <w:b/>
          <w:color w:val="333399"/>
          <w:sz w:val="22"/>
          <w:rFonts w:ascii="Arial" w:hAnsi="Arial"/>
        </w:rPr>
        <w:t xml:space="preserve">DESEGITEA ETA DEUSEZTATZEA</w:t>
      </w:r>
    </w:p>
    <w:p w:rsidR="008E4F85" w:rsidRPr="00330CA0" w:rsidRDefault="008E4F85" w:rsidP="00426294">
      <w:pPr>
        <w:autoSpaceDE w:val="0"/>
        <w:autoSpaceDN w:val="0"/>
        <w:adjustRightInd w:val="0"/>
        <w:jc w:val="both"/>
        <w:rPr>
          <w:rFonts w:ascii="Arial" w:hAnsi="Arial" w:cs="Arial"/>
          <w:color w:val="7F0000"/>
          <w:sz w:val="22"/>
          <w:szCs w:val="22"/>
        </w:rPr>
      </w:pPr>
    </w:p>
    <w:p w:rsidR="008E4F85" w:rsidRPr="00330CA0" w:rsidRDefault="008E4F85" w:rsidP="00426294">
      <w:pPr>
        <w:autoSpaceDE w:val="0"/>
        <w:autoSpaceDN w:val="0"/>
        <w:adjustRightInd w:val="0"/>
        <w:jc w:val="both"/>
        <w:rPr>
          <w:b/>
          <w:color w:val="333399"/>
          <w:sz w:val="22"/>
          <w:szCs w:val="22"/>
          <w:rFonts w:ascii="Arial" w:hAnsi="Arial" w:cs="Arial"/>
        </w:rPr>
      </w:pPr>
      <w:r>
        <w:rPr>
          <w:b/>
          <w:color w:val="333399"/>
          <w:sz w:val="22"/>
          <w:rFonts w:ascii="Arial" w:hAnsi="Arial"/>
        </w:rPr>
        <w:t xml:space="preserve">DESEGITEA</w:t>
      </w:r>
    </w:p>
    <w:p w:rsidR="008E4F85" w:rsidRPr="00330CA0" w:rsidRDefault="008E4F85" w:rsidP="00426294">
      <w:pPr>
        <w:autoSpaceDE w:val="0"/>
        <w:autoSpaceDN w:val="0"/>
        <w:adjustRightInd w:val="0"/>
        <w:jc w:val="both"/>
        <w:rPr>
          <w:rFonts w:ascii="Arial" w:hAnsi="Arial" w:cs="Arial"/>
          <w:color w:val="7F0000"/>
          <w:sz w:val="22"/>
          <w:szCs w:val="22"/>
        </w:rPr>
      </w:pPr>
    </w:p>
    <w:p w:rsidR="008E4F85" w:rsidRPr="00330CA0" w:rsidRDefault="008E4F85" w:rsidP="00426294">
      <w:pPr>
        <w:autoSpaceDE w:val="0"/>
        <w:autoSpaceDN w:val="0"/>
        <w:adjustRightInd w:val="0"/>
        <w:jc w:val="both"/>
        <w:rPr>
          <w:color w:val="000000"/>
          <w:sz w:val="22"/>
          <w:szCs w:val="22"/>
          <w:rFonts w:ascii="Arial" w:hAnsi="Arial" w:cs="Arial"/>
        </w:rPr>
      </w:pPr>
      <w:r>
        <w:rPr>
          <w:color w:val="000000"/>
          <w:sz w:val="22"/>
          <w:rFonts w:ascii="Arial" w:hAnsi="Arial"/>
        </w:rPr>
        <w:t xml:space="preserve">Eraldaketarako nekazaritza-sozietate bat desegiteko, beharrezkoa da Eraldaketarako Nekazaritza Sozietateak arautzen dituen Estatutua onartzen duen abuztuaren 3ko 1776/81 Errege Dekretuaren 13. artikuluan adierazitako arrazoiren bat gertatzea. Hona hemen arrazoi horiek:</w:t>
      </w:r>
    </w:p>
    <w:p w:rsidR="008E4F85" w:rsidRPr="00330CA0" w:rsidRDefault="008E4F85" w:rsidP="00426294">
      <w:pPr>
        <w:autoSpaceDE w:val="0"/>
        <w:autoSpaceDN w:val="0"/>
        <w:adjustRightInd w:val="0"/>
        <w:jc w:val="both"/>
        <w:rPr>
          <w:rFonts w:ascii="Arial" w:hAnsi="Arial" w:cs="Arial"/>
          <w:color w:val="000000"/>
          <w:sz w:val="22"/>
          <w:szCs w:val="22"/>
        </w:rPr>
      </w:pPr>
    </w:p>
    <w:p w:rsidR="008E4F85" w:rsidRPr="00330CA0" w:rsidRDefault="008E4F85" w:rsidP="0095235A">
      <w:pPr>
        <w:numPr>
          <w:ilvl w:val="0"/>
          <w:numId w:val="8"/>
        </w:numPr>
        <w:tabs>
          <w:tab w:val="clear" w:pos="797"/>
          <w:tab w:val="num" w:pos="360"/>
        </w:tabs>
        <w:autoSpaceDE w:val="0"/>
        <w:autoSpaceDN w:val="0"/>
        <w:adjustRightInd w:val="0"/>
        <w:ind w:left="360"/>
        <w:jc w:val="both"/>
        <w:rPr>
          <w:color w:val="000000"/>
          <w:sz w:val="22"/>
          <w:szCs w:val="22"/>
          <w:rFonts w:ascii="Arial" w:hAnsi="Arial" w:cs="Arial"/>
        </w:rPr>
      </w:pPr>
      <w:r>
        <w:rPr>
          <w:color w:val="000000"/>
          <w:sz w:val="22"/>
          <w:rFonts w:ascii="Arial" w:hAnsi="Arial"/>
        </w:rPr>
        <w:t xml:space="preserve">Batzar Nagusiak, horretarako berariaz deituak, hartutako erabakia; lehenengo deialdian, bazkideen bi herenek hartua, eta bigarren deialdian, bazkideen gehiengo soilak. Nolanahi ere, kapital sozialaren % 50 gutxienez egon beharko da ordezkatua.</w:t>
      </w:r>
    </w:p>
    <w:p w:rsidR="008E4F85" w:rsidRPr="00330CA0" w:rsidRDefault="008E4F85" w:rsidP="0095235A">
      <w:pPr>
        <w:numPr>
          <w:ilvl w:val="0"/>
          <w:numId w:val="8"/>
        </w:numPr>
        <w:tabs>
          <w:tab w:val="clear" w:pos="797"/>
          <w:tab w:val="num" w:pos="360"/>
        </w:tabs>
        <w:autoSpaceDE w:val="0"/>
        <w:autoSpaceDN w:val="0"/>
        <w:adjustRightInd w:val="0"/>
        <w:ind w:left="360"/>
        <w:jc w:val="both"/>
        <w:rPr>
          <w:color w:val="000000"/>
          <w:sz w:val="22"/>
          <w:szCs w:val="22"/>
          <w:rFonts w:ascii="Arial" w:hAnsi="Arial" w:cs="Arial"/>
        </w:rPr>
      </w:pPr>
      <w:r>
        <w:rPr>
          <w:color w:val="000000"/>
          <w:sz w:val="22"/>
          <w:rFonts w:ascii="Arial" w:hAnsi="Arial"/>
        </w:rPr>
        <w:t xml:space="preserve">Zein eperako eratu zen, epe hori betetzea, non eta ez den aldez aurretik luzatzea erabaki.</w:t>
      </w:r>
    </w:p>
    <w:p w:rsidR="008E4F85" w:rsidRPr="00330CA0" w:rsidRDefault="008E4F85" w:rsidP="0095235A">
      <w:pPr>
        <w:numPr>
          <w:ilvl w:val="0"/>
          <w:numId w:val="8"/>
        </w:numPr>
        <w:tabs>
          <w:tab w:val="clear" w:pos="797"/>
          <w:tab w:val="num" w:pos="360"/>
        </w:tabs>
        <w:autoSpaceDE w:val="0"/>
        <w:autoSpaceDN w:val="0"/>
        <w:adjustRightInd w:val="0"/>
        <w:ind w:left="360"/>
        <w:rPr>
          <w:color w:val="000000"/>
          <w:sz w:val="22"/>
          <w:szCs w:val="22"/>
          <w:rFonts w:ascii="Arial" w:hAnsi="Arial" w:cs="Arial"/>
        </w:rPr>
      </w:pPr>
      <w:r>
        <w:rPr>
          <w:color w:val="000000"/>
          <w:sz w:val="22"/>
          <w:rFonts w:ascii="Arial" w:hAnsi="Arial"/>
        </w:rPr>
        <w:t xml:space="preserve">Sozietatearen helburua amaitzea edo hura betetzea ezinezkoa izatea.</w:t>
      </w:r>
    </w:p>
    <w:p w:rsidR="008E4F85" w:rsidRPr="00330CA0" w:rsidRDefault="008E4F85" w:rsidP="0095235A">
      <w:pPr>
        <w:numPr>
          <w:ilvl w:val="0"/>
          <w:numId w:val="8"/>
        </w:numPr>
        <w:tabs>
          <w:tab w:val="clear" w:pos="797"/>
          <w:tab w:val="num" w:pos="360"/>
        </w:tabs>
        <w:autoSpaceDE w:val="0"/>
        <w:autoSpaceDN w:val="0"/>
        <w:adjustRightInd w:val="0"/>
        <w:ind w:left="360"/>
        <w:jc w:val="both"/>
        <w:rPr>
          <w:color w:val="000000"/>
          <w:sz w:val="22"/>
          <w:szCs w:val="22"/>
          <w:rFonts w:ascii="Arial" w:hAnsi="Arial" w:cs="Arial"/>
        </w:rPr>
      </w:pPr>
      <w:r>
        <w:rPr>
          <w:color w:val="000000"/>
          <w:sz w:val="22"/>
          <w:rFonts w:ascii="Arial" w:hAnsi="Arial"/>
        </w:rPr>
        <w:t xml:space="preserve">Sozietatearen jarduerak bi urte jarraian bertan behera uztea edo etetea.</w:t>
      </w:r>
    </w:p>
    <w:p w:rsidR="008E4F85" w:rsidRPr="00330CA0" w:rsidRDefault="008E4F85" w:rsidP="0095235A">
      <w:pPr>
        <w:numPr>
          <w:ilvl w:val="0"/>
          <w:numId w:val="8"/>
        </w:numPr>
        <w:tabs>
          <w:tab w:val="clear" w:pos="797"/>
          <w:tab w:val="num" w:pos="360"/>
        </w:tabs>
        <w:autoSpaceDE w:val="0"/>
        <w:autoSpaceDN w:val="0"/>
        <w:adjustRightInd w:val="0"/>
        <w:ind w:left="360"/>
        <w:jc w:val="both"/>
        <w:rPr>
          <w:color w:val="000000"/>
          <w:sz w:val="22"/>
          <w:szCs w:val="22"/>
          <w:rFonts w:ascii="Arial" w:hAnsi="Arial" w:cs="Arial"/>
        </w:rPr>
      </w:pPr>
      <w:r>
        <w:rPr>
          <w:sz w:val="22"/>
          <w:rFonts w:ascii="Arial" w:hAnsi="Arial"/>
        </w:rPr>
        <w:t xml:space="preserve">ENS</w:t>
      </w:r>
      <w:r>
        <w:rPr>
          <w:sz w:val="22"/>
          <w:color w:val="000000"/>
          <w:rFonts w:ascii="Arial" w:hAnsi="Arial"/>
        </w:rPr>
        <w:t xml:space="preserve">aren berezko ezaugarriak funtsean aldatzea, inskribatzea eragin zuten baldintzak ez betetzea edo hura arautzen duten arauak urratzea.</w:t>
      </w:r>
    </w:p>
    <w:p w:rsidR="008E4F85" w:rsidRPr="00330CA0" w:rsidRDefault="008E4F85" w:rsidP="0095235A">
      <w:pPr>
        <w:numPr>
          <w:ilvl w:val="0"/>
          <w:numId w:val="8"/>
        </w:numPr>
        <w:tabs>
          <w:tab w:val="clear" w:pos="797"/>
          <w:tab w:val="num" w:pos="360"/>
        </w:tabs>
        <w:autoSpaceDE w:val="0"/>
        <w:autoSpaceDN w:val="0"/>
        <w:adjustRightInd w:val="0"/>
        <w:ind w:left="360"/>
        <w:rPr>
          <w:color w:val="000000"/>
          <w:sz w:val="22"/>
          <w:szCs w:val="22"/>
          <w:rFonts w:ascii="Arial" w:hAnsi="Arial" w:cs="Arial"/>
        </w:rPr>
      </w:pPr>
      <w:r>
        <w:rPr>
          <w:color w:val="000000"/>
          <w:sz w:val="22"/>
          <w:rFonts w:ascii="Arial" w:hAnsi="Arial"/>
        </w:rPr>
        <w:t xml:space="preserve">Estatutu sozialetan zehaztutako gainerakoak.</w:t>
      </w:r>
    </w:p>
    <w:p w:rsidR="008E4F85" w:rsidRPr="00330CA0" w:rsidRDefault="008E4F85" w:rsidP="00426294">
      <w:pPr>
        <w:autoSpaceDE w:val="0"/>
        <w:autoSpaceDN w:val="0"/>
        <w:adjustRightInd w:val="0"/>
        <w:rPr>
          <w:rFonts w:ascii="Arial" w:hAnsi="Arial" w:cs="Arial"/>
          <w:color w:val="000000"/>
          <w:sz w:val="22"/>
          <w:szCs w:val="22"/>
        </w:rPr>
      </w:pPr>
    </w:p>
    <w:p w:rsidR="008E4F85" w:rsidRPr="00330CA0" w:rsidRDefault="008E4F85" w:rsidP="00426294">
      <w:pPr>
        <w:autoSpaceDE w:val="0"/>
        <w:autoSpaceDN w:val="0"/>
        <w:adjustRightInd w:val="0"/>
        <w:jc w:val="both"/>
        <w:rPr>
          <w:color w:val="000000"/>
          <w:sz w:val="22"/>
          <w:szCs w:val="22"/>
          <w:rFonts w:ascii="Arial" w:hAnsi="Arial" w:cs="Arial"/>
        </w:rPr>
      </w:pPr>
      <w:r>
        <w:rPr>
          <w:color w:val="000000"/>
          <w:sz w:val="22"/>
          <w:rFonts w:ascii="Arial" w:hAnsi="Arial"/>
        </w:rPr>
        <w:t xml:space="preserve">Desegitea erabaki ondotik, Nafarroako ENSen Erregistrora igorri beharko da, </w:t>
      </w:r>
      <w:r>
        <w:rPr>
          <w:color w:val="000000"/>
          <w:sz w:val="22"/>
          <w:u w:val="single"/>
          <w:rFonts w:ascii="Arial" w:hAnsi="Arial"/>
        </w:rPr>
        <w:t xml:space="preserve">bi aletan</w:t>
      </w:r>
      <w:r>
        <w:rPr>
          <w:color w:val="000000"/>
          <w:sz w:val="22"/>
          <w:rFonts w:ascii="Arial" w:hAnsi="Arial"/>
        </w:rPr>
        <w:t xml:space="preserve">, Batzar Nagusiaren aktaren hitzez hitzeko ziurtagiria, ENSko idazkariak emana eta lehendakariaren oniritziarekin, zeinean desegiteko erabakia eta horren arrazoiak jasoko baitira (deskargatu eredua), ziurtagiriaren sinatzaileen NANaren kopia banarekin batera, eta desegiteko erabakiaren iragarkia Nafarroako Aldizkari Ofizialean argitaratu beharko da.</w:t>
      </w:r>
    </w:p>
    <w:p w:rsidR="00D8321F" w:rsidRDefault="00D8321F" w:rsidP="00426294">
      <w:pPr>
        <w:autoSpaceDE w:val="0"/>
        <w:autoSpaceDN w:val="0"/>
        <w:adjustRightInd w:val="0"/>
        <w:jc w:val="both"/>
        <w:rPr>
          <w:rFonts w:ascii="Arial" w:hAnsi="Arial" w:cs="Arial"/>
          <w:color w:val="000000"/>
          <w:sz w:val="22"/>
          <w:szCs w:val="22"/>
        </w:rPr>
      </w:pPr>
    </w:p>
    <w:p w:rsidR="008E4F85" w:rsidRPr="00330CA0" w:rsidRDefault="008E4F85" w:rsidP="00426294">
      <w:pPr>
        <w:autoSpaceDE w:val="0"/>
        <w:autoSpaceDN w:val="0"/>
        <w:adjustRightInd w:val="0"/>
        <w:rPr>
          <w:b/>
          <w:color w:val="333399"/>
          <w:sz w:val="22"/>
          <w:szCs w:val="22"/>
          <w:rFonts w:ascii="Arial" w:hAnsi="Arial" w:cs="Arial"/>
        </w:rPr>
      </w:pPr>
      <w:r>
        <w:rPr>
          <w:b/>
          <w:color w:val="333399"/>
          <w:sz w:val="22"/>
          <w:rFonts w:ascii="Arial" w:hAnsi="Arial"/>
        </w:rPr>
        <w:t xml:space="preserve">DEUSEZTATZEA</w:t>
      </w:r>
    </w:p>
    <w:p w:rsidR="008E4F85" w:rsidRPr="00330CA0" w:rsidRDefault="008E4F85" w:rsidP="00426294">
      <w:pPr>
        <w:autoSpaceDE w:val="0"/>
        <w:autoSpaceDN w:val="0"/>
        <w:adjustRightInd w:val="0"/>
        <w:rPr>
          <w:rFonts w:ascii="Arial" w:hAnsi="Arial" w:cs="Arial"/>
          <w:color w:val="000000"/>
          <w:sz w:val="22"/>
          <w:szCs w:val="22"/>
        </w:rPr>
      </w:pPr>
    </w:p>
    <w:p w:rsidR="008E4F85" w:rsidRPr="00330CA0" w:rsidRDefault="008E4F85" w:rsidP="00426294">
      <w:pPr>
        <w:autoSpaceDE w:val="0"/>
        <w:autoSpaceDN w:val="0"/>
        <w:adjustRightInd w:val="0"/>
        <w:jc w:val="both"/>
        <w:rPr>
          <w:color w:val="000000"/>
          <w:sz w:val="22"/>
          <w:szCs w:val="22"/>
          <w:rFonts w:ascii="Arial" w:hAnsi="Arial" w:cs="Arial"/>
        </w:rPr>
      </w:pPr>
      <w:r>
        <w:rPr>
          <w:sz w:val="22"/>
          <w:color w:val="000000"/>
          <w:rFonts w:ascii="Arial" w:hAnsi="Arial"/>
        </w:rPr>
        <w:t xml:space="preserve">ENSa desegiten denean, </w:t>
      </w:r>
      <w:r>
        <w:rPr>
          <w:sz w:val="22"/>
          <w:color w:val="333399"/>
          <w:rFonts w:ascii="Arial" w:hAnsi="Arial"/>
        </w:rPr>
        <w:t xml:space="preserve">likidazio prozesua</w:t>
      </w:r>
      <w:r>
        <w:rPr>
          <w:sz w:val="22"/>
          <w:color w:val="000000"/>
          <w:rFonts w:ascii="Arial" w:hAnsi="Arial"/>
        </w:rPr>
        <w:t xml:space="preserve"> hasiko da, eta urtebeteko iraupena izanen du prozesu horrek (1776/81 Errege Dekretuaren 14.2 artikulua); epe horretan ENSak nortasun juridikoa atxikitzen du ondorio horietarako, baina bere izen eta erregistro zenbakiari “likidazioan” esaldia gehitu behar dio.</w:t>
      </w:r>
    </w:p>
    <w:p w:rsidR="008E4F85" w:rsidRPr="00330CA0" w:rsidRDefault="008E4F85" w:rsidP="00426294">
      <w:pPr>
        <w:autoSpaceDE w:val="0"/>
        <w:autoSpaceDN w:val="0"/>
        <w:adjustRightInd w:val="0"/>
        <w:rPr>
          <w:rFonts w:ascii="Arial" w:hAnsi="Arial" w:cs="Arial"/>
          <w:color w:val="000000"/>
          <w:sz w:val="22"/>
          <w:szCs w:val="22"/>
        </w:rPr>
      </w:pPr>
    </w:p>
    <w:p w:rsidR="008E4F85" w:rsidRDefault="008E4F85" w:rsidP="00426294">
      <w:pPr>
        <w:autoSpaceDE w:val="0"/>
        <w:autoSpaceDN w:val="0"/>
        <w:adjustRightInd w:val="0"/>
        <w:rPr>
          <w:color w:val="000000"/>
          <w:sz w:val="22"/>
          <w:szCs w:val="22"/>
          <w:rFonts w:ascii="Arial" w:hAnsi="Arial" w:cs="Arial"/>
        </w:rPr>
      </w:pPr>
      <w:r>
        <w:rPr>
          <w:color w:val="000000"/>
          <w:sz w:val="22"/>
          <w:rFonts w:ascii="Arial" w:hAnsi="Arial"/>
        </w:rPr>
        <w:t xml:space="preserve">Likidazioa honako arau hauen arabera eginen da:</w:t>
      </w:r>
    </w:p>
    <w:p w:rsidR="00020282" w:rsidRPr="00330CA0" w:rsidRDefault="00020282" w:rsidP="00426294">
      <w:pPr>
        <w:autoSpaceDE w:val="0"/>
        <w:autoSpaceDN w:val="0"/>
        <w:adjustRightInd w:val="0"/>
        <w:rPr>
          <w:rFonts w:ascii="Arial" w:hAnsi="Arial" w:cs="Arial"/>
          <w:color w:val="000000"/>
          <w:sz w:val="22"/>
          <w:szCs w:val="22"/>
        </w:rPr>
      </w:pPr>
    </w:p>
    <w:p w:rsidR="008E4F85" w:rsidRPr="00330CA0" w:rsidRDefault="00954A06" w:rsidP="0095235A">
      <w:pPr>
        <w:numPr>
          <w:ilvl w:val="0"/>
          <w:numId w:val="9"/>
        </w:numPr>
        <w:tabs>
          <w:tab w:val="clear" w:pos="284"/>
          <w:tab w:val="num" w:pos="360"/>
        </w:tabs>
        <w:autoSpaceDE w:val="0"/>
        <w:autoSpaceDN w:val="0"/>
        <w:adjustRightInd w:val="0"/>
        <w:ind w:left="360" w:hanging="360"/>
        <w:jc w:val="both"/>
        <w:rPr>
          <w:color w:val="000000"/>
          <w:sz w:val="22"/>
          <w:szCs w:val="22"/>
          <w:rFonts w:ascii="Arial" w:hAnsi="Arial" w:cs="Arial"/>
        </w:rPr>
      </w:pPr>
      <w:r>
        <w:rPr>
          <w:color w:val="000000"/>
          <w:sz w:val="22"/>
          <w:rFonts w:ascii="Arial" w:hAnsi="Arial"/>
        </w:rPr>
        <w:t xml:space="preserve">Batzorde likidatzailearen izendapena: desegitea erabaki zuen Batzar Nagusiak berak izendatzen ahalko du, eta bazkide kopuru bakoitiaz (3 edo 5) osatua egonen da.</w:t>
      </w:r>
      <w:r>
        <w:rPr>
          <w:color w:val="000000"/>
          <w:sz w:val="22"/>
          <w:rFonts w:ascii="Arial" w:hAnsi="Arial"/>
        </w:rPr>
        <w:t xml:space="preserve"> </w:t>
      </w:r>
      <w:r>
        <w:rPr>
          <w:color w:val="000000"/>
          <w:sz w:val="22"/>
          <w:rFonts w:ascii="Arial" w:hAnsi="Arial"/>
        </w:rPr>
        <w:t xml:space="preserve">Hura eratzea ezinezkoa bada, Zuzendaritza Batzordeak desegiteko egunean dituen kideez osatua egonen da.</w:t>
      </w:r>
      <w:r>
        <w:rPr>
          <w:color w:val="000000"/>
          <w:sz w:val="22"/>
          <w:rFonts w:ascii="Arial" w:hAnsi="Arial"/>
        </w:rPr>
        <w:t xml:space="preserve"> </w:t>
      </w:r>
      <w:r>
        <w:rPr>
          <w:color w:val="000000"/>
          <w:sz w:val="22"/>
          <w:rFonts w:ascii="Arial" w:hAnsi="Arial"/>
        </w:rPr>
        <w:t xml:space="preserve">Elkar adostasunez arituko dira, eta erabakiak Akta Liburuan transkribatuko dira.</w:t>
      </w:r>
    </w:p>
    <w:p w:rsidR="008E4F85" w:rsidRPr="00330CA0" w:rsidRDefault="008E4F85" w:rsidP="0095235A">
      <w:pPr>
        <w:numPr>
          <w:ilvl w:val="0"/>
          <w:numId w:val="9"/>
        </w:numPr>
        <w:tabs>
          <w:tab w:val="clear" w:pos="284"/>
          <w:tab w:val="num" w:pos="360"/>
        </w:tabs>
        <w:autoSpaceDE w:val="0"/>
        <w:autoSpaceDN w:val="0"/>
        <w:adjustRightInd w:val="0"/>
        <w:ind w:left="360" w:hanging="360"/>
        <w:jc w:val="both"/>
        <w:rPr>
          <w:color w:val="000000"/>
          <w:sz w:val="22"/>
          <w:szCs w:val="22"/>
          <w:rFonts w:ascii="Arial" w:hAnsi="Arial" w:cs="Arial"/>
        </w:rPr>
      </w:pPr>
      <w:r>
        <w:rPr>
          <w:sz w:val="22"/>
          <w:color w:val="000000"/>
          <w:rFonts w:ascii="Arial" w:hAnsi="Arial"/>
        </w:rPr>
        <w:t xml:space="preserve">Likidatzeko eragiketak egin ondotik, Batzorde Likidatzaileak azken balantzea aurkeztuko du Batzar Nagusiak onar dezan, eta, horren ondotik, ENSa Nafarroako ENSen Erregistroan</w:t>
      </w:r>
      <w:r>
        <w:rPr>
          <w:sz w:val="22"/>
          <w:rFonts w:ascii="Arial" w:hAnsi="Arial"/>
        </w:rPr>
        <w:t xml:space="preserve"> </w:t>
      </w:r>
      <w:r>
        <w:rPr>
          <w:sz w:val="22"/>
          <w:color w:val="333399"/>
          <w:rFonts w:ascii="Arial" w:hAnsi="Arial"/>
        </w:rPr>
        <w:t xml:space="preserve">deuseztatzeko</w:t>
      </w:r>
      <w:r>
        <w:rPr>
          <w:sz w:val="22"/>
          <w:rFonts w:ascii="Arial" w:hAnsi="Arial"/>
        </w:rPr>
        <w:t xml:space="preserve"> </w:t>
      </w:r>
      <w:r>
        <w:rPr>
          <w:sz w:val="22"/>
          <w:color w:val="000000"/>
          <w:rFonts w:ascii="Arial" w:hAnsi="Arial"/>
        </w:rPr>
        <w:t xml:space="preserve">(deskargatu eredua) eskatuko du.</w:t>
      </w:r>
      <w:r>
        <w:rPr>
          <w:sz w:val="22"/>
          <w:color w:val="000000"/>
          <w:rFonts w:ascii="Arial" w:hAnsi="Arial"/>
        </w:rPr>
        <w:t xml:space="preserve"> </w:t>
      </w:r>
      <w:r>
        <w:rPr>
          <w:sz w:val="22"/>
          <w:color w:val="000000"/>
          <w:rFonts w:ascii="Arial" w:hAnsi="Arial"/>
        </w:rPr>
        <w:t xml:space="preserve">Deuseztapena urtebeteren buruan jakinarazten ez bada, desegiten den egunetik zenbatzen hasita, ENSen Erregistroak</w:t>
      </w:r>
      <w:r>
        <w:rPr>
          <w:sz w:val="22"/>
          <w:rFonts w:ascii="Arial" w:hAnsi="Arial"/>
        </w:rPr>
        <w:t xml:space="preserve"> </w:t>
      </w:r>
      <w:r>
        <w:rPr>
          <w:sz w:val="22"/>
          <w:color w:val="333399"/>
          <w:rFonts w:ascii="Arial" w:hAnsi="Arial"/>
        </w:rPr>
        <w:t xml:space="preserve">ofizioz ezereztuko du</w:t>
      </w:r>
      <w:r>
        <w:rPr>
          <w:sz w:val="22"/>
          <w:color w:val="000000"/>
          <w:rFonts w:ascii="Arial" w:hAnsi="Arial"/>
        </w:rPr>
        <w:t xml:space="preserve">.</w:t>
      </w:r>
    </w:p>
    <w:p w:rsidR="008E4F85" w:rsidRPr="00330CA0" w:rsidRDefault="008E4F85" w:rsidP="0095235A">
      <w:pPr>
        <w:numPr>
          <w:ilvl w:val="0"/>
          <w:numId w:val="9"/>
        </w:numPr>
        <w:tabs>
          <w:tab w:val="clear" w:pos="284"/>
          <w:tab w:val="num" w:pos="360"/>
        </w:tabs>
        <w:autoSpaceDE w:val="0"/>
        <w:autoSpaceDN w:val="0"/>
        <w:adjustRightInd w:val="0"/>
        <w:ind w:left="360" w:hanging="360"/>
        <w:jc w:val="both"/>
        <w:rPr>
          <w:color w:val="000000"/>
          <w:sz w:val="22"/>
          <w:szCs w:val="22"/>
          <w:rFonts w:ascii="Arial" w:hAnsi="Arial" w:cs="Arial"/>
        </w:rPr>
      </w:pPr>
      <w:r>
        <w:rPr>
          <w:sz w:val="22"/>
          <w:color w:val="000000"/>
          <w:rFonts w:ascii="Arial" w:hAnsi="Arial"/>
        </w:rPr>
        <w:t xml:space="preserve">Baldin eta desegiteko erabakiaren egunean ENSa likidatzeko eragiketak amaitu badira, </w:t>
      </w:r>
      <w:r>
        <w:rPr>
          <w:sz w:val="22"/>
          <w:color w:val="333399"/>
          <w:rFonts w:ascii="Arial" w:hAnsi="Arial"/>
        </w:rPr>
        <w:t xml:space="preserve">zuzenean deuseztatzeko</w:t>
      </w:r>
      <w:r>
        <w:rPr>
          <w:sz w:val="22"/>
          <w:rFonts w:ascii="Arial" w:hAnsi="Arial"/>
        </w:rPr>
        <w:t xml:space="preserve"> eskatuko da, egiaztagiriak aurkeztuta.</w:t>
      </w:r>
    </w:p>
    <w:p w:rsidR="003E413F" w:rsidRPr="00330CA0" w:rsidRDefault="003E413F" w:rsidP="00426294">
      <w:pPr>
        <w:autoSpaceDE w:val="0"/>
        <w:autoSpaceDN w:val="0"/>
        <w:adjustRightInd w:val="0"/>
        <w:jc w:val="both"/>
        <w:rPr>
          <w:rFonts w:ascii="Arial" w:hAnsi="Arial" w:cs="Arial"/>
          <w:color w:val="000000"/>
          <w:sz w:val="22"/>
          <w:szCs w:val="22"/>
        </w:rPr>
      </w:pPr>
    </w:p>
    <w:p w:rsidR="008E4F85" w:rsidRPr="00330CA0" w:rsidRDefault="008E4F85" w:rsidP="00426294">
      <w:pPr>
        <w:pStyle w:val="Firmadecorreoelectrnico"/>
        <w:widowControl w:val="0"/>
        <w:jc w:val="both"/>
        <w:rPr>
          <w:rFonts w:ascii="Arial" w:hAnsi="Arial" w:cs="Arial"/>
          <w:noProof/>
          <w:sz w:val="22"/>
          <w:szCs w:val="22"/>
        </w:rPr>
      </w:pPr>
    </w:p>
    <w:p w:rsidR="003E413F" w:rsidRPr="00330CA0" w:rsidRDefault="003E413F" w:rsidP="00426294">
      <w:pPr>
        <w:jc w:val="center"/>
        <w:rPr>
          <w:b/>
          <w:color w:val="000080"/>
          <w:sz w:val="22"/>
          <w:szCs w:val="22"/>
          <w:rFonts w:ascii="Arial" w:hAnsi="Arial" w:cs="Arial"/>
        </w:rPr>
      </w:pPr>
      <w:r>
        <w:rPr>
          <w:b/>
          <w:color w:val="000080"/>
          <w:sz w:val="22"/>
          <w:rFonts w:ascii="Arial" w:hAnsi="Arial"/>
        </w:rPr>
        <w:t xml:space="preserve">INFORMAZIOA NAFARROAKO ENS-EN ERREGISTROAN GORDETZEA</w:t>
      </w:r>
    </w:p>
    <w:p w:rsidR="003E413F" w:rsidRPr="00330CA0" w:rsidRDefault="003E413F" w:rsidP="00426294">
      <w:pPr>
        <w:jc w:val="center"/>
        <w:rPr>
          <w:rFonts w:ascii="Arial" w:hAnsi="Arial" w:cs="Arial"/>
          <w:b/>
          <w:color w:val="000080"/>
          <w:sz w:val="22"/>
          <w:szCs w:val="22"/>
        </w:rPr>
      </w:pPr>
    </w:p>
    <w:p w:rsidR="003E413F" w:rsidRPr="00330CA0" w:rsidRDefault="003E413F" w:rsidP="00426294">
      <w:pPr>
        <w:widowControl w:val="0"/>
        <w:autoSpaceDE w:val="0"/>
        <w:autoSpaceDN w:val="0"/>
        <w:adjustRightInd w:val="0"/>
        <w:jc w:val="both"/>
        <w:rPr>
          <w:b/>
          <w:color w:val="333399"/>
          <w:sz w:val="22"/>
          <w:szCs w:val="22"/>
          <w:rFonts w:ascii="Arial" w:hAnsi="Arial" w:cs="Arial"/>
        </w:rPr>
      </w:pPr>
      <w:r>
        <w:rPr>
          <w:b/>
          <w:color w:val="333399"/>
          <w:sz w:val="22"/>
          <w:rFonts w:ascii="Arial" w:hAnsi="Arial"/>
        </w:rPr>
        <w:t xml:space="preserve">Urte natural bakoitzeko lehen HIRU </w:t>
      </w:r>
      <w:r>
        <w:rPr>
          <w:b/>
          <w:color w:val="333399"/>
          <w:sz w:val="22"/>
          <w:caps/>
          <w:rFonts w:ascii="Arial" w:hAnsi="Arial"/>
        </w:rPr>
        <w:t xml:space="preserve">hilabeteen</w:t>
      </w:r>
      <w:r>
        <w:rPr>
          <w:b/>
          <w:color w:val="333399"/>
          <w:sz w:val="22"/>
          <w:rFonts w:ascii="Arial" w:hAnsi="Arial"/>
        </w:rPr>
        <w:t xml:space="preserve"> barruan edo ekitaldia itxi eta hurrengo hilabeteetan, agiri hauen </w:t>
      </w:r>
      <w:r>
        <w:rPr>
          <w:b/>
          <w:color w:val="333399"/>
          <w:sz w:val="22"/>
          <w:u w:val="single"/>
          <w:rFonts w:ascii="Arial" w:hAnsi="Arial"/>
        </w:rPr>
        <w:t xml:space="preserve">bi ale</w:t>
      </w:r>
      <w:r>
        <w:rPr>
          <w:b/>
          <w:color w:val="333399"/>
          <w:sz w:val="22"/>
          <w:rFonts w:ascii="Arial" w:hAnsi="Arial"/>
        </w:rPr>
        <w:t xml:space="preserve"> bidali behar dituzte:</w:t>
      </w:r>
    </w:p>
    <w:p w:rsidR="003E413F" w:rsidRPr="00330CA0" w:rsidRDefault="003E413F" w:rsidP="00426294">
      <w:pPr>
        <w:widowControl w:val="0"/>
        <w:autoSpaceDE w:val="0"/>
        <w:autoSpaceDN w:val="0"/>
        <w:adjustRightInd w:val="0"/>
        <w:jc w:val="both"/>
        <w:rPr>
          <w:rFonts w:ascii="Arial" w:hAnsi="Arial" w:cs="Arial"/>
          <w:color w:val="000000"/>
          <w:sz w:val="22"/>
          <w:szCs w:val="22"/>
        </w:rPr>
      </w:pPr>
    </w:p>
    <w:p w:rsidR="003E413F" w:rsidRPr="00330CA0" w:rsidRDefault="003E413F" w:rsidP="0095235A">
      <w:pPr>
        <w:widowControl w:val="0"/>
        <w:numPr>
          <w:ilvl w:val="0"/>
          <w:numId w:val="10"/>
        </w:numPr>
        <w:tabs>
          <w:tab w:val="clear" w:pos="720"/>
          <w:tab w:val="num" w:pos="360"/>
        </w:tabs>
        <w:autoSpaceDE w:val="0"/>
        <w:autoSpaceDN w:val="0"/>
        <w:adjustRightInd w:val="0"/>
        <w:ind w:left="360"/>
        <w:jc w:val="both"/>
        <w:rPr>
          <w:color w:val="000000"/>
          <w:sz w:val="22"/>
          <w:szCs w:val="22"/>
          <w:rFonts w:ascii="Arial" w:hAnsi="Arial" w:cs="Arial"/>
        </w:rPr>
      </w:pPr>
      <w:r>
        <w:rPr>
          <w:sz w:val="22"/>
          <w:rFonts w:ascii="Arial" w:hAnsi="Arial"/>
        </w:rPr>
        <w:t xml:space="preserve">Ekitaldiaren itxierako </w:t>
      </w:r>
      <w:r>
        <w:rPr>
          <w:sz w:val="22"/>
          <w:color w:val="333399"/>
          <w:rFonts w:ascii="Arial" w:hAnsi="Arial"/>
        </w:rPr>
        <w:t xml:space="preserve">egoera balantzea eta emaitzen kontua</w:t>
      </w:r>
      <w:r>
        <w:rPr>
          <w:sz w:val="22"/>
          <w:rFonts w:ascii="Arial" w:hAnsi="Arial"/>
        </w:rPr>
        <w:t xml:space="preserve">, orri guztiak lehendakariak sinatuak egonik, eta idazkariak emandako ziurtagiria –lehendakariaren oniritziarekin–, kontu horiek eta, gutxienez, galeren edo irabazien emaitza aurkeztea onartu zuen Batzarraren erabakia egiaztatzen duena, eta ziurtagiriaren sinatzaileen NANaren kopiarekin batera.</w:t>
      </w:r>
    </w:p>
    <w:p w:rsidR="003E413F" w:rsidRPr="00330CA0" w:rsidRDefault="003E413F" w:rsidP="0095235A">
      <w:pPr>
        <w:widowControl w:val="0"/>
        <w:numPr>
          <w:ilvl w:val="0"/>
          <w:numId w:val="10"/>
        </w:numPr>
        <w:tabs>
          <w:tab w:val="clear" w:pos="720"/>
          <w:tab w:val="num" w:pos="360"/>
        </w:tabs>
        <w:autoSpaceDE w:val="0"/>
        <w:autoSpaceDN w:val="0"/>
        <w:adjustRightInd w:val="0"/>
        <w:ind w:left="360"/>
        <w:jc w:val="both"/>
        <w:rPr>
          <w:color w:val="000000"/>
          <w:sz w:val="22"/>
          <w:szCs w:val="22"/>
          <w:rFonts w:ascii="Arial" w:hAnsi="Arial" w:cs="Arial"/>
        </w:rPr>
      </w:pPr>
      <w:r>
        <w:rPr>
          <w:sz w:val="22"/>
          <w:color w:val="000080"/>
          <w:rFonts w:ascii="Arial" w:hAnsi="Arial"/>
        </w:rPr>
        <w:t xml:space="preserve">Jardueren memoria</w:t>
      </w:r>
      <w:r>
        <w:rPr>
          <w:sz w:val="22"/>
          <w:color w:val="000000"/>
          <w:rFonts w:ascii="Arial" w:hAnsi="Arial"/>
        </w:rPr>
        <w:t xml:space="preserve"> (eta, hala badagokio, jardueraren arabera: laboreko lortutako ekoizpena, azalera, salmentan lortutako batez besteko prezioa).</w:t>
      </w:r>
    </w:p>
    <w:p w:rsidR="003E413F" w:rsidRPr="00330CA0" w:rsidRDefault="003E413F" w:rsidP="0095235A">
      <w:pPr>
        <w:widowControl w:val="0"/>
        <w:numPr>
          <w:ilvl w:val="0"/>
          <w:numId w:val="10"/>
        </w:numPr>
        <w:tabs>
          <w:tab w:val="clear" w:pos="720"/>
          <w:tab w:val="num" w:pos="360"/>
        </w:tabs>
        <w:autoSpaceDE w:val="0"/>
        <w:autoSpaceDN w:val="0"/>
        <w:adjustRightInd w:val="0"/>
        <w:ind w:left="360"/>
        <w:jc w:val="both"/>
        <w:rPr>
          <w:color w:val="000000"/>
          <w:sz w:val="22"/>
          <w:szCs w:val="22"/>
          <w:rFonts w:ascii="Arial" w:hAnsi="Arial" w:cs="Arial"/>
        </w:rPr>
      </w:pPr>
      <w:r>
        <w:rPr>
          <w:sz w:val="22"/>
          <w:rFonts w:ascii="Arial" w:hAnsi="Arial"/>
        </w:rPr>
        <w:t xml:space="preserve">Dauden bazkideen zerrenda, alfabetoaren arabera, haien deiturak eta izena, NANa edo IFK, gordekinen zenbakia eta kapital sozialerako ekarpena adierazita.</w:t>
      </w:r>
    </w:p>
    <w:sectPr w:rsidR="003E413F" w:rsidRPr="00330CA0" w:rsidSect="00485169">
      <w:headerReference w:type="default" r:id="rId7"/>
      <w:footerReference w:type="default" r:id="rId8"/>
      <w:pgSz w:w="11906" w:h="16838" w:code="9"/>
      <w:pgMar w:top="2835" w:right="1418" w:bottom="851" w:left="1701" w:header="851"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67D" w:rsidRDefault="0090667D">
      <w:r>
        <w:separator/>
      </w:r>
    </w:p>
  </w:endnote>
  <w:endnote w:type="continuationSeparator" w:id="0">
    <w:p w:rsidR="0090667D" w:rsidRDefault="0090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_Negrita094">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485169" w:rsidRPr="0063689D" w:rsidTr="001814C0">
      <w:trPr>
        <w:jc w:val="center"/>
      </w:trPr>
      <w:tc>
        <w:tcPr>
          <w:tcW w:w="10491" w:type="dxa"/>
        </w:tcPr>
        <w:p w:rsidR="00485169" w:rsidRPr="0063689D" w:rsidRDefault="00274CAC" w:rsidP="001814C0">
          <w:pPr>
            <w:jc w:val="center"/>
            <w:rPr>
              <w:sz w:val="14"/>
              <w:szCs w:val="14"/>
              <w:rFonts w:ascii="Arial" w:hAnsi="Arial" w:cs="Arial"/>
            </w:rPr>
          </w:pPr>
          <w:r>
            <w:rPr>
              <w:sz w:val="14"/>
              <w:rFonts w:ascii="Arial" w:hAnsi="Arial"/>
            </w:rPr>
            <w:t xml:space="preserve">Or.:</w:t>
          </w:r>
          <w:r>
            <w:rPr>
              <w:sz w:val="14"/>
              <w:rFonts w:ascii="Arial" w:hAnsi="Arial"/>
            </w:rPr>
            <w:t xml:space="preserve"> </w:t>
          </w:r>
          <w:r>
            <w:rPr>
              <w:sz w:val="16"/>
            </w:rPr>
            <w:fldChar w:fldCharType="begin"/>
          </w:r>
          <w:r>
            <w:rPr>
              <w:sz w:val="16"/>
            </w:rPr>
            <w:instrText xml:space="preserve"> PAGE  \* MERGEFORMAT </w:instrText>
          </w:r>
          <w:r>
            <w:rPr>
              <w:sz w:val="16"/>
            </w:rPr>
            <w:fldChar w:fldCharType="separate"/>
          </w:r>
          <w:r w:rsidR="001F65BC">
            <w:rPr>
              <w:sz w:val="16"/>
            </w:rPr>
            <w:t>1</w:t>
          </w:r>
          <w:r>
            <w:rPr>
              <w:sz w:val="16"/>
            </w:rPr>
            <w:fldChar w:fldCharType="end"/>
          </w:r>
          <w:r>
            <w:rPr>
              <w:sz w:val="16"/>
            </w:rPr>
            <w:t xml:space="preserve">/</w:t>
          </w:r>
          <w:r>
            <w:rPr>
              <w:sz w:val="16"/>
            </w:rPr>
            <w:fldChar w:fldCharType="begin" w:dirty="true"/>
          </w:r>
          <w:r>
            <w:rPr>
              <w:sz w:val="16"/>
            </w:rPr>
            <w:instrText xml:space="preserve"> NUMPAGES  \* MERGEFORMAT </w:instrText>
          </w:r>
          <w:r>
            <w:rPr>
              <w:sz w:val="16"/>
            </w:rPr>
            <w:fldChar w:fldCharType="separate"/>
          </w:r>
          <w:r w:rsidR="001F65BC">
            <w:rPr>
              <w:sz w:val="16"/>
            </w:rPr>
            <w:t>4</w:t>
          </w:r>
          <w:r>
            <w:rPr>
              <w:sz w:val="16"/>
            </w:rPr>
            <w:fldChar w:fldCharType="end"/>
          </w:r>
        </w:p>
      </w:tc>
    </w:tr>
  </w:tbl>
  <w:p w:rsidR="007140E3" w:rsidRDefault="007140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67D" w:rsidRDefault="0090667D">
      <w:r>
        <w:separator/>
      </w:r>
    </w:p>
  </w:footnote>
  <w:footnote w:type="continuationSeparator" w:id="0">
    <w:p w:rsidR="0090667D" w:rsidRDefault="0090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A" w:rsidRPr="00377239" w:rsidRDefault="00183B02" w:rsidP="00377239">
    <w:pPr>
      <w:pStyle w:val="Encabezado"/>
    </w:pPr>
    <w: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945" cy="1803400"/>
          <wp:effectExtent l="0" t="0" r="1905" b="6350"/>
          <wp:wrapNone/>
          <wp:docPr id="1" name="Imagen 1"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60ED"/>
    <w:multiLevelType w:val="hybridMultilevel"/>
    <w:tmpl w:val="42C4B1A4"/>
    <w:lvl w:ilvl="0" w:tplc="DFAA147E">
      <w:numFmt w:val="bullet"/>
      <w:lvlText w:val="-"/>
      <w:lvlJc w:val="left"/>
      <w:pPr>
        <w:tabs>
          <w:tab w:val="num" w:pos="720"/>
        </w:tabs>
        <w:ind w:left="720" w:hanging="360"/>
      </w:pPr>
      <w:rPr>
        <w:rFonts w:ascii="Verdana" w:eastAsia="Arial_Negrita094" w:hAnsi="Verdana" w:cs="Arial_Negrita094"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954530"/>
    <w:multiLevelType w:val="hybridMultilevel"/>
    <w:tmpl w:val="8FBC8174"/>
    <w:lvl w:ilvl="0" w:tplc="0D7A493E">
      <w:start w:val="1"/>
      <w:numFmt w:val="bullet"/>
      <w:lvlText w:val=""/>
      <w:lvlJc w:val="left"/>
      <w:pPr>
        <w:tabs>
          <w:tab w:val="num" w:pos="794"/>
        </w:tabs>
        <w:ind w:left="624" w:hanging="340"/>
      </w:pPr>
      <w:rPr>
        <w:rFonts w:ascii="Symbol" w:hAnsi="Symbol" w:hint="default"/>
      </w:rPr>
    </w:lvl>
    <w:lvl w:ilvl="1" w:tplc="DD546C98">
      <w:start w:val="1"/>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F1963"/>
    <w:multiLevelType w:val="hybridMultilevel"/>
    <w:tmpl w:val="6F349F1E"/>
    <w:lvl w:ilvl="0" w:tplc="0C0A0017">
      <w:start w:val="1"/>
      <w:numFmt w:val="lowerLetter"/>
      <w:lvlText w:val="%1)"/>
      <w:lvlJc w:val="left"/>
      <w:pPr>
        <w:tabs>
          <w:tab w:val="num" w:pos="797"/>
        </w:tabs>
        <w:ind w:left="797" w:hanging="360"/>
      </w:pPr>
    </w:lvl>
    <w:lvl w:ilvl="1" w:tplc="0C0A000F">
      <w:start w:val="1"/>
      <w:numFmt w:val="decimal"/>
      <w:lvlText w:val="%2."/>
      <w:lvlJc w:val="left"/>
      <w:pPr>
        <w:tabs>
          <w:tab w:val="num" w:pos="1440"/>
        </w:tabs>
        <w:ind w:left="1440" w:hanging="360"/>
      </w:pPr>
    </w:lvl>
    <w:lvl w:ilvl="2" w:tplc="0D7A493E">
      <w:start w:val="1"/>
      <w:numFmt w:val="bullet"/>
      <w:lvlText w:val=""/>
      <w:lvlJc w:val="left"/>
      <w:pPr>
        <w:tabs>
          <w:tab w:val="num" w:pos="2490"/>
        </w:tabs>
        <w:ind w:left="2320" w:hanging="34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AE22C1C"/>
    <w:multiLevelType w:val="hybridMultilevel"/>
    <w:tmpl w:val="BB7ACACE"/>
    <w:lvl w:ilvl="0" w:tplc="DAEC5072">
      <w:start w:val="1"/>
      <w:numFmt w:val="lowerLetter"/>
      <w:lvlText w:val="%1)"/>
      <w:lvlJc w:val="left"/>
      <w:pPr>
        <w:tabs>
          <w:tab w:val="num" w:pos="284"/>
        </w:tabs>
        <w:ind w:left="698" w:hanging="414"/>
      </w:pPr>
      <w:rPr>
        <w:rFonts w:hint="default"/>
      </w:rPr>
    </w:lvl>
    <w:lvl w:ilvl="1" w:tplc="0C0A0019" w:tentative="1">
      <w:start w:val="1"/>
      <w:numFmt w:val="lowerLetter"/>
      <w:lvlText w:val="%2."/>
      <w:lvlJc w:val="left"/>
      <w:pPr>
        <w:tabs>
          <w:tab w:val="num" w:pos="1287"/>
        </w:tabs>
        <w:ind w:left="1287" w:hanging="360"/>
      </w:pPr>
    </w:lvl>
    <w:lvl w:ilvl="2" w:tplc="0C0A001B" w:tentative="1">
      <w:start w:val="1"/>
      <w:numFmt w:val="lowerRoman"/>
      <w:lvlText w:val="%3."/>
      <w:lvlJc w:val="right"/>
      <w:pPr>
        <w:tabs>
          <w:tab w:val="num" w:pos="2007"/>
        </w:tabs>
        <w:ind w:left="2007" w:hanging="180"/>
      </w:pPr>
    </w:lvl>
    <w:lvl w:ilvl="3" w:tplc="0C0A000F" w:tentative="1">
      <w:start w:val="1"/>
      <w:numFmt w:val="decimal"/>
      <w:lvlText w:val="%4."/>
      <w:lvlJc w:val="left"/>
      <w:pPr>
        <w:tabs>
          <w:tab w:val="num" w:pos="2727"/>
        </w:tabs>
        <w:ind w:left="2727" w:hanging="360"/>
      </w:pPr>
    </w:lvl>
    <w:lvl w:ilvl="4" w:tplc="0C0A0019" w:tentative="1">
      <w:start w:val="1"/>
      <w:numFmt w:val="lowerLetter"/>
      <w:lvlText w:val="%5."/>
      <w:lvlJc w:val="left"/>
      <w:pPr>
        <w:tabs>
          <w:tab w:val="num" w:pos="3447"/>
        </w:tabs>
        <w:ind w:left="3447" w:hanging="360"/>
      </w:pPr>
    </w:lvl>
    <w:lvl w:ilvl="5" w:tplc="0C0A001B" w:tentative="1">
      <w:start w:val="1"/>
      <w:numFmt w:val="lowerRoman"/>
      <w:lvlText w:val="%6."/>
      <w:lvlJc w:val="right"/>
      <w:pPr>
        <w:tabs>
          <w:tab w:val="num" w:pos="4167"/>
        </w:tabs>
        <w:ind w:left="4167" w:hanging="180"/>
      </w:pPr>
    </w:lvl>
    <w:lvl w:ilvl="6" w:tplc="0C0A000F" w:tentative="1">
      <w:start w:val="1"/>
      <w:numFmt w:val="decimal"/>
      <w:lvlText w:val="%7."/>
      <w:lvlJc w:val="left"/>
      <w:pPr>
        <w:tabs>
          <w:tab w:val="num" w:pos="4887"/>
        </w:tabs>
        <w:ind w:left="4887" w:hanging="360"/>
      </w:pPr>
    </w:lvl>
    <w:lvl w:ilvl="7" w:tplc="0C0A0019" w:tentative="1">
      <w:start w:val="1"/>
      <w:numFmt w:val="lowerLetter"/>
      <w:lvlText w:val="%8."/>
      <w:lvlJc w:val="left"/>
      <w:pPr>
        <w:tabs>
          <w:tab w:val="num" w:pos="5607"/>
        </w:tabs>
        <w:ind w:left="5607" w:hanging="360"/>
      </w:pPr>
    </w:lvl>
    <w:lvl w:ilvl="8" w:tplc="0C0A001B" w:tentative="1">
      <w:start w:val="1"/>
      <w:numFmt w:val="lowerRoman"/>
      <w:lvlText w:val="%9."/>
      <w:lvlJc w:val="right"/>
      <w:pPr>
        <w:tabs>
          <w:tab w:val="num" w:pos="6327"/>
        </w:tabs>
        <w:ind w:left="6327" w:hanging="180"/>
      </w:pPr>
    </w:lvl>
  </w:abstractNum>
  <w:abstractNum w:abstractNumId="4" w15:restartNumberingAfterBreak="0">
    <w:nsid w:val="425922F0"/>
    <w:multiLevelType w:val="hybridMultilevel"/>
    <w:tmpl w:val="D8D4D2F4"/>
    <w:lvl w:ilvl="0" w:tplc="0C0A0017">
      <w:start w:val="1"/>
      <w:numFmt w:val="lowerLetter"/>
      <w:lvlText w:val="%1)"/>
      <w:lvlJc w:val="left"/>
      <w:pPr>
        <w:tabs>
          <w:tab w:val="num" w:pos="797"/>
        </w:tabs>
        <w:ind w:left="797" w:hanging="360"/>
      </w:pPr>
    </w:lvl>
    <w:lvl w:ilvl="1" w:tplc="0C0A0019" w:tentative="1">
      <w:start w:val="1"/>
      <w:numFmt w:val="lowerLetter"/>
      <w:lvlText w:val="%2."/>
      <w:lvlJc w:val="left"/>
      <w:pPr>
        <w:tabs>
          <w:tab w:val="num" w:pos="1517"/>
        </w:tabs>
        <w:ind w:left="1517" w:hanging="360"/>
      </w:pPr>
    </w:lvl>
    <w:lvl w:ilvl="2" w:tplc="0C0A001B" w:tentative="1">
      <w:start w:val="1"/>
      <w:numFmt w:val="lowerRoman"/>
      <w:lvlText w:val="%3."/>
      <w:lvlJc w:val="right"/>
      <w:pPr>
        <w:tabs>
          <w:tab w:val="num" w:pos="2237"/>
        </w:tabs>
        <w:ind w:left="2237" w:hanging="180"/>
      </w:pPr>
    </w:lvl>
    <w:lvl w:ilvl="3" w:tplc="0C0A000F" w:tentative="1">
      <w:start w:val="1"/>
      <w:numFmt w:val="decimal"/>
      <w:lvlText w:val="%4."/>
      <w:lvlJc w:val="left"/>
      <w:pPr>
        <w:tabs>
          <w:tab w:val="num" w:pos="2957"/>
        </w:tabs>
        <w:ind w:left="2957" w:hanging="360"/>
      </w:pPr>
    </w:lvl>
    <w:lvl w:ilvl="4" w:tplc="0C0A0019" w:tentative="1">
      <w:start w:val="1"/>
      <w:numFmt w:val="lowerLetter"/>
      <w:lvlText w:val="%5."/>
      <w:lvlJc w:val="left"/>
      <w:pPr>
        <w:tabs>
          <w:tab w:val="num" w:pos="3677"/>
        </w:tabs>
        <w:ind w:left="3677" w:hanging="360"/>
      </w:pPr>
    </w:lvl>
    <w:lvl w:ilvl="5" w:tplc="0C0A001B" w:tentative="1">
      <w:start w:val="1"/>
      <w:numFmt w:val="lowerRoman"/>
      <w:lvlText w:val="%6."/>
      <w:lvlJc w:val="right"/>
      <w:pPr>
        <w:tabs>
          <w:tab w:val="num" w:pos="4397"/>
        </w:tabs>
        <w:ind w:left="4397" w:hanging="180"/>
      </w:pPr>
    </w:lvl>
    <w:lvl w:ilvl="6" w:tplc="0C0A000F" w:tentative="1">
      <w:start w:val="1"/>
      <w:numFmt w:val="decimal"/>
      <w:lvlText w:val="%7."/>
      <w:lvlJc w:val="left"/>
      <w:pPr>
        <w:tabs>
          <w:tab w:val="num" w:pos="5117"/>
        </w:tabs>
        <w:ind w:left="5117" w:hanging="360"/>
      </w:pPr>
    </w:lvl>
    <w:lvl w:ilvl="7" w:tplc="0C0A0019" w:tentative="1">
      <w:start w:val="1"/>
      <w:numFmt w:val="lowerLetter"/>
      <w:lvlText w:val="%8."/>
      <w:lvlJc w:val="left"/>
      <w:pPr>
        <w:tabs>
          <w:tab w:val="num" w:pos="5837"/>
        </w:tabs>
        <w:ind w:left="5837" w:hanging="360"/>
      </w:pPr>
    </w:lvl>
    <w:lvl w:ilvl="8" w:tplc="0C0A001B" w:tentative="1">
      <w:start w:val="1"/>
      <w:numFmt w:val="lowerRoman"/>
      <w:lvlText w:val="%9."/>
      <w:lvlJc w:val="right"/>
      <w:pPr>
        <w:tabs>
          <w:tab w:val="num" w:pos="6557"/>
        </w:tabs>
        <w:ind w:left="6557" w:hanging="180"/>
      </w:pPr>
    </w:lvl>
  </w:abstractNum>
  <w:abstractNum w:abstractNumId="5" w15:restartNumberingAfterBreak="0">
    <w:nsid w:val="44A956E6"/>
    <w:multiLevelType w:val="hybridMultilevel"/>
    <w:tmpl w:val="AE64A17E"/>
    <w:lvl w:ilvl="0" w:tplc="DAEC5072">
      <w:start w:val="1"/>
      <w:numFmt w:val="lowerLetter"/>
      <w:lvlText w:val="%1)"/>
      <w:lvlJc w:val="left"/>
      <w:pPr>
        <w:tabs>
          <w:tab w:val="num" w:pos="284"/>
        </w:tabs>
        <w:ind w:left="698" w:hanging="414"/>
      </w:pPr>
      <w:rPr>
        <w:rFonts w:hint="default"/>
      </w:rPr>
    </w:lvl>
    <w:lvl w:ilvl="1" w:tplc="DD546C98">
      <w:start w:val="1"/>
      <w:numFmt w:val="bullet"/>
      <w:lvlText w:val="-"/>
      <w:lvlJc w:val="left"/>
      <w:pPr>
        <w:tabs>
          <w:tab w:val="num" w:pos="1440"/>
        </w:tabs>
        <w:ind w:left="1440" w:hanging="360"/>
      </w:pPr>
      <w:rPr>
        <w:rFonts w:ascii="Arial" w:eastAsia="Times New Roman" w:hAnsi="Arial" w:cs="Arial" w:hint="default"/>
      </w:rPr>
    </w:lvl>
    <w:lvl w:ilvl="2" w:tplc="07F0C050">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E27124"/>
    <w:multiLevelType w:val="hybridMultilevel"/>
    <w:tmpl w:val="25C2D86E"/>
    <w:lvl w:ilvl="0" w:tplc="0C0A0011">
      <w:start w:val="1"/>
      <w:numFmt w:val="decimal"/>
      <w:lvlText w:val="%1)"/>
      <w:lvlJc w:val="left"/>
      <w:pPr>
        <w:tabs>
          <w:tab w:val="num" w:pos="797"/>
        </w:tabs>
        <w:ind w:left="797" w:hanging="360"/>
      </w:pPr>
    </w:lvl>
    <w:lvl w:ilvl="1" w:tplc="0C0A0003">
      <w:start w:val="1"/>
      <w:numFmt w:val="bullet"/>
      <w:lvlText w:val="o"/>
      <w:lvlJc w:val="left"/>
      <w:pPr>
        <w:tabs>
          <w:tab w:val="num" w:pos="1517"/>
        </w:tabs>
        <w:ind w:left="1517" w:hanging="360"/>
      </w:pPr>
      <w:rPr>
        <w:rFonts w:ascii="Courier New" w:hAnsi="Courier New" w:cs="Courier New" w:hint="default"/>
      </w:rPr>
    </w:lvl>
    <w:lvl w:ilvl="2" w:tplc="81AE6E24">
      <w:start w:val="1"/>
      <w:numFmt w:val="lowerLetter"/>
      <w:lvlText w:val="%3)"/>
      <w:lvlJc w:val="left"/>
      <w:pPr>
        <w:tabs>
          <w:tab w:val="num" w:pos="2417"/>
        </w:tabs>
        <w:ind w:left="2417" w:hanging="360"/>
      </w:pPr>
      <w:rPr>
        <w:rFonts w:hint="default"/>
      </w:rPr>
    </w:lvl>
    <w:lvl w:ilvl="3" w:tplc="0C0A000F" w:tentative="1">
      <w:start w:val="1"/>
      <w:numFmt w:val="decimal"/>
      <w:lvlText w:val="%4."/>
      <w:lvlJc w:val="left"/>
      <w:pPr>
        <w:tabs>
          <w:tab w:val="num" w:pos="2957"/>
        </w:tabs>
        <w:ind w:left="2957" w:hanging="360"/>
      </w:pPr>
    </w:lvl>
    <w:lvl w:ilvl="4" w:tplc="0C0A0019" w:tentative="1">
      <w:start w:val="1"/>
      <w:numFmt w:val="lowerLetter"/>
      <w:lvlText w:val="%5."/>
      <w:lvlJc w:val="left"/>
      <w:pPr>
        <w:tabs>
          <w:tab w:val="num" w:pos="3677"/>
        </w:tabs>
        <w:ind w:left="3677" w:hanging="360"/>
      </w:pPr>
    </w:lvl>
    <w:lvl w:ilvl="5" w:tplc="0C0A001B" w:tentative="1">
      <w:start w:val="1"/>
      <w:numFmt w:val="lowerRoman"/>
      <w:lvlText w:val="%6."/>
      <w:lvlJc w:val="right"/>
      <w:pPr>
        <w:tabs>
          <w:tab w:val="num" w:pos="4397"/>
        </w:tabs>
        <w:ind w:left="4397" w:hanging="180"/>
      </w:pPr>
    </w:lvl>
    <w:lvl w:ilvl="6" w:tplc="0C0A000F" w:tentative="1">
      <w:start w:val="1"/>
      <w:numFmt w:val="decimal"/>
      <w:lvlText w:val="%7."/>
      <w:lvlJc w:val="left"/>
      <w:pPr>
        <w:tabs>
          <w:tab w:val="num" w:pos="5117"/>
        </w:tabs>
        <w:ind w:left="5117" w:hanging="360"/>
      </w:pPr>
    </w:lvl>
    <w:lvl w:ilvl="7" w:tplc="0C0A0019" w:tentative="1">
      <w:start w:val="1"/>
      <w:numFmt w:val="lowerLetter"/>
      <w:lvlText w:val="%8."/>
      <w:lvlJc w:val="left"/>
      <w:pPr>
        <w:tabs>
          <w:tab w:val="num" w:pos="5837"/>
        </w:tabs>
        <w:ind w:left="5837" w:hanging="360"/>
      </w:pPr>
    </w:lvl>
    <w:lvl w:ilvl="8" w:tplc="0C0A001B" w:tentative="1">
      <w:start w:val="1"/>
      <w:numFmt w:val="lowerRoman"/>
      <w:lvlText w:val="%9."/>
      <w:lvlJc w:val="right"/>
      <w:pPr>
        <w:tabs>
          <w:tab w:val="num" w:pos="6557"/>
        </w:tabs>
        <w:ind w:left="6557" w:hanging="180"/>
      </w:pPr>
    </w:lvl>
  </w:abstractNum>
  <w:abstractNum w:abstractNumId="7" w15:restartNumberingAfterBreak="0">
    <w:nsid w:val="591C5BB0"/>
    <w:multiLevelType w:val="hybridMultilevel"/>
    <w:tmpl w:val="BCE63F34"/>
    <w:lvl w:ilvl="0" w:tplc="0C0A0011">
      <w:start w:val="1"/>
      <w:numFmt w:val="decimal"/>
      <w:lvlText w:val="%1)"/>
      <w:lvlJc w:val="left"/>
      <w:pPr>
        <w:tabs>
          <w:tab w:val="num" w:pos="797"/>
        </w:tabs>
        <w:ind w:left="797" w:hanging="360"/>
      </w:pPr>
    </w:lvl>
    <w:lvl w:ilvl="1" w:tplc="DFAA147E">
      <w:numFmt w:val="bullet"/>
      <w:lvlText w:val="-"/>
      <w:lvlJc w:val="left"/>
      <w:pPr>
        <w:tabs>
          <w:tab w:val="num" w:pos="1517"/>
        </w:tabs>
        <w:ind w:left="1517" w:hanging="360"/>
      </w:pPr>
      <w:rPr>
        <w:rFonts w:ascii="Verdana" w:eastAsia="Arial_Negrita094" w:hAnsi="Verdana" w:cs="Arial_Negrita094" w:hint="default"/>
      </w:rPr>
    </w:lvl>
    <w:lvl w:ilvl="2" w:tplc="0C0A001B" w:tentative="1">
      <w:start w:val="1"/>
      <w:numFmt w:val="lowerRoman"/>
      <w:lvlText w:val="%3."/>
      <w:lvlJc w:val="right"/>
      <w:pPr>
        <w:tabs>
          <w:tab w:val="num" w:pos="2237"/>
        </w:tabs>
        <w:ind w:left="2237" w:hanging="180"/>
      </w:pPr>
    </w:lvl>
    <w:lvl w:ilvl="3" w:tplc="0C0A000F" w:tentative="1">
      <w:start w:val="1"/>
      <w:numFmt w:val="decimal"/>
      <w:lvlText w:val="%4."/>
      <w:lvlJc w:val="left"/>
      <w:pPr>
        <w:tabs>
          <w:tab w:val="num" w:pos="2957"/>
        </w:tabs>
        <w:ind w:left="2957" w:hanging="360"/>
      </w:pPr>
    </w:lvl>
    <w:lvl w:ilvl="4" w:tplc="0C0A0019" w:tentative="1">
      <w:start w:val="1"/>
      <w:numFmt w:val="lowerLetter"/>
      <w:lvlText w:val="%5."/>
      <w:lvlJc w:val="left"/>
      <w:pPr>
        <w:tabs>
          <w:tab w:val="num" w:pos="3677"/>
        </w:tabs>
        <w:ind w:left="3677" w:hanging="360"/>
      </w:pPr>
    </w:lvl>
    <w:lvl w:ilvl="5" w:tplc="0C0A001B" w:tentative="1">
      <w:start w:val="1"/>
      <w:numFmt w:val="lowerRoman"/>
      <w:lvlText w:val="%6."/>
      <w:lvlJc w:val="right"/>
      <w:pPr>
        <w:tabs>
          <w:tab w:val="num" w:pos="4397"/>
        </w:tabs>
        <w:ind w:left="4397" w:hanging="180"/>
      </w:pPr>
    </w:lvl>
    <w:lvl w:ilvl="6" w:tplc="0C0A000F" w:tentative="1">
      <w:start w:val="1"/>
      <w:numFmt w:val="decimal"/>
      <w:lvlText w:val="%7."/>
      <w:lvlJc w:val="left"/>
      <w:pPr>
        <w:tabs>
          <w:tab w:val="num" w:pos="5117"/>
        </w:tabs>
        <w:ind w:left="5117" w:hanging="360"/>
      </w:pPr>
    </w:lvl>
    <w:lvl w:ilvl="7" w:tplc="0C0A0019" w:tentative="1">
      <w:start w:val="1"/>
      <w:numFmt w:val="lowerLetter"/>
      <w:lvlText w:val="%8."/>
      <w:lvlJc w:val="left"/>
      <w:pPr>
        <w:tabs>
          <w:tab w:val="num" w:pos="5837"/>
        </w:tabs>
        <w:ind w:left="5837" w:hanging="360"/>
      </w:pPr>
    </w:lvl>
    <w:lvl w:ilvl="8" w:tplc="0C0A001B" w:tentative="1">
      <w:start w:val="1"/>
      <w:numFmt w:val="lowerRoman"/>
      <w:lvlText w:val="%9."/>
      <w:lvlJc w:val="right"/>
      <w:pPr>
        <w:tabs>
          <w:tab w:val="num" w:pos="6557"/>
        </w:tabs>
        <w:ind w:left="6557" w:hanging="180"/>
      </w:pPr>
    </w:lvl>
  </w:abstractNum>
  <w:abstractNum w:abstractNumId="8" w15:restartNumberingAfterBreak="0">
    <w:nsid w:val="650E20A6"/>
    <w:multiLevelType w:val="hybridMultilevel"/>
    <w:tmpl w:val="8DE4DC22"/>
    <w:lvl w:ilvl="0" w:tplc="0C0A0011">
      <w:start w:val="1"/>
      <w:numFmt w:val="decimal"/>
      <w:lvlText w:val="%1)"/>
      <w:lvlJc w:val="left"/>
      <w:pPr>
        <w:tabs>
          <w:tab w:val="num" w:pos="797"/>
        </w:tabs>
        <w:ind w:left="797" w:hanging="360"/>
      </w:pPr>
    </w:lvl>
    <w:lvl w:ilvl="1" w:tplc="0C0A0019" w:tentative="1">
      <w:start w:val="1"/>
      <w:numFmt w:val="lowerLetter"/>
      <w:lvlText w:val="%2."/>
      <w:lvlJc w:val="left"/>
      <w:pPr>
        <w:tabs>
          <w:tab w:val="num" w:pos="1517"/>
        </w:tabs>
        <w:ind w:left="1517" w:hanging="360"/>
      </w:pPr>
    </w:lvl>
    <w:lvl w:ilvl="2" w:tplc="0C0A001B" w:tentative="1">
      <w:start w:val="1"/>
      <w:numFmt w:val="lowerRoman"/>
      <w:lvlText w:val="%3."/>
      <w:lvlJc w:val="right"/>
      <w:pPr>
        <w:tabs>
          <w:tab w:val="num" w:pos="2237"/>
        </w:tabs>
        <w:ind w:left="2237" w:hanging="180"/>
      </w:pPr>
    </w:lvl>
    <w:lvl w:ilvl="3" w:tplc="0C0A000F" w:tentative="1">
      <w:start w:val="1"/>
      <w:numFmt w:val="decimal"/>
      <w:lvlText w:val="%4."/>
      <w:lvlJc w:val="left"/>
      <w:pPr>
        <w:tabs>
          <w:tab w:val="num" w:pos="2957"/>
        </w:tabs>
        <w:ind w:left="2957" w:hanging="360"/>
      </w:pPr>
    </w:lvl>
    <w:lvl w:ilvl="4" w:tplc="0C0A0019" w:tentative="1">
      <w:start w:val="1"/>
      <w:numFmt w:val="lowerLetter"/>
      <w:lvlText w:val="%5."/>
      <w:lvlJc w:val="left"/>
      <w:pPr>
        <w:tabs>
          <w:tab w:val="num" w:pos="3677"/>
        </w:tabs>
        <w:ind w:left="3677" w:hanging="360"/>
      </w:pPr>
    </w:lvl>
    <w:lvl w:ilvl="5" w:tplc="0C0A001B" w:tentative="1">
      <w:start w:val="1"/>
      <w:numFmt w:val="lowerRoman"/>
      <w:lvlText w:val="%6."/>
      <w:lvlJc w:val="right"/>
      <w:pPr>
        <w:tabs>
          <w:tab w:val="num" w:pos="4397"/>
        </w:tabs>
        <w:ind w:left="4397" w:hanging="180"/>
      </w:pPr>
    </w:lvl>
    <w:lvl w:ilvl="6" w:tplc="0C0A000F" w:tentative="1">
      <w:start w:val="1"/>
      <w:numFmt w:val="decimal"/>
      <w:lvlText w:val="%7."/>
      <w:lvlJc w:val="left"/>
      <w:pPr>
        <w:tabs>
          <w:tab w:val="num" w:pos="5117"/>
        </w:tabs>
        <w:ind w:left="5117" w:hanging="360"/>
      </w:pPr>
    </w:lvl>
    <w:lvl w:ilvl="7" w:tplc="0C0A0019" w:tentative="1">
      <w:start w:val="1"/>
      <w:numFmt w:val="lowerLetter"/>
      <w:lvlText w:val="%8."/>
      <w:lvlJc w:val="left"/>
      <w:pPr>
        <w:tabs>
          <w:tab w:val="num" w:pos="5837"/>
        </w:tabs>
        <w:ind w:left="5837" w:hanging="360"/>
      </w:pPr>
    </w:lvl>
    <w:lvl w:ilvl="8" w:tplc="0C0A001B" w:tentative="1">
      <w:start w:val="1"/>
      <w:numFmt w:val="lowerRoman"/>
      <w:lvlText w:val="%9."/>
      <w:lvlJc w:val="right"/>
      <w:pPr>
        <w:tabs>
          <w:tab w:val="num" w:pos="6557"/>
        </w:tabs>
        <w:ind w:left="6557" w:hanging="180"/>
      </w:pPr>
    </w:lvl>
  </w:abstractNum>
  <w:abstractNum w:abstractNumId="9" w15:restartNumberingAfterBreak="0">
    <w:nsid w:val="69326E17"/>
    <w:multiLevelType w:val="hybridMultilevel"/>
    <w:tmpl w:val="6E04F4EE"/>
    <w:lvl w:ilvl="0" w:tplc="DFAA147E">
      <w:numFmt w:val="bullet"/>
      <w:lvlText w:val="-"/>
      <w:lvlJc w:val="left"/>
      <w:pPr>
        <w:tabs>
          <w:tab w:val="num" w:pos="720"/>
        </w:tabs>
        <w:ind w:left="720" w:hanging="360"/>
      </w:pPr>
      <w:rPr>
        <w:rFonts w:ascii="Verdana" w:eastAsia="Arial_Negrita094" w:hAnsi="Verdana" w:cs="Arial_Negrita094"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9"/>
  </w:num>
  <w:num w:numId="5">
    <w:abstractNumId w:val="7"/>
  </w:num>
  <w:num w:numId="6">
    <w:abstractNumId w:val="6"/>
  </w:num>
  <w:num w:numId="7">
    <w:abstractNumId w:val="5"/>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FA"/>
    <w:rsid w:val="000010E3"/>
    <w:rsid w:val="00020282"/>
    <w:rsid w:val="00024918"/>
    <w:rsid w:val="0005464E"/>
    <w:rsid w:val="00054675"/>
    <w:rsid w:val="000760AE"/>
    <w:rsid w:val="00076805"/>
    <w:rsid w:val="000904B4"/>
    <w:rsid w:val="00091BC8"/>
    <w:rsid w:val="00096076"/>
    <w:rsid w:val="000C2B16"/>
    <w:rsid w:val="000D2BE8"/>
    <w:rsid w:val="001063A0"/>
    <w:rsid w:val="00115753"/>
    <w:rsid w:val="0012434C"/>
    <w:rsid w:val="0013589D"/>
    <w:rsid w:val="00142760"/>
    <w:rsid w:val="001733AC"/>
    <w:rsid w:val="00176902"/>
    <w:rsid w:val="001814C0"/>
    <w:rsid w:val="00183B02"/>
    <w:rsid w:val="00192E29"/>
    <w:rsid w:val="001B4F2C"/>
    <w:rsid w:val="001B7506"/>
    <w:rsid w:val="001E25B2"/>
    <w:rsid w:val="001F24D0"/>
    <w:rsid w:val="001F47D8"/>
    <w:rsid w:val="001F65BC"/>
    <w:rsid w:val="002350EA"/>
    <w:rsid w:val="00236172"/>
    <w:rsid w:val="00270193"/>
    <w:rsid w:val="00274CAC"/>
    <w:rsid w:val="0028208D"/>
    <w:rsid w:val="00292880"/>
    <w:rsid w:val="002C440A"/>
    <w:rsid w:val="003306A5"/>
    <w:rsid w:val="00330CA0"/>
    <w:rsid w:val="003361F8"/>
    <w:rsid w:val="003417EA"/>
    <w:rsid w:val="0034399C"/>
    <w:rsid w:val="0035133B"/>
    <w:rsid w:val="00377239"/>
    <w:rsid w:val="003776C4"/>
    <w:rsid w:val="003C680D"/>
    <w:rsid w:val="003E413F"/>
    <w:rsid w:val="00426294"/>
    <w:rsid w:val="00485169"/>
    <w:rsid w:val="004952A3"/>
    <w:rsid w:val="004A4706"/>
    <w:rsid w:val="004D2A83"/>
    <w:rsid w:val="004D4C66"/>
    <w:rsid w:val="004D6CDA"/>
    <w:rsid w:val="004F2775"/>
    <w:rsid w:val="00544500"/>
    <w:rsid w:val="005A6F03"/>
    <w:rsid w:val="005A72AF"/>
    <w:rsid w:val="005C6AFE"/>
    <w:rsid w:val="005F7F70"/>
    <w:rsid w:val="006035B6"/>
    <w:rsid w:val="00612AA9"/>
    <w:rsid w:val="00634130"/>
    <w:rsid w:val="00637E3C"/>
    <w:rsid w:val="0064118B"/>
    <w:rsid w:val="00645641"/>
    <w:rsid w:val="00647753"/>
    <w:rsid w:val="00672D74"/>
    <w:rsid w:val="00682A52"/>
    <w:rsid w:val="006B4564"/>
    <w:rsid w:val="006E73DE"/>
    <w:rsid w:val="006F1AA1"/>
    <w:rsid w:val="006F530A"/>
    <w:rsid w:val="006F77F3"/>
    <w:rsid w:val="007140E3"/>
    <w:rsid w:val="007315DF"/>
    <w:rsid w:val="00741C21"/>
    <w:rsid w:val="00742626"/>
    <w:rsid w:val="00751605"/>
    <w:rsid w:val="007520A5"/>
    <w:rsid w:val="0075547F"/>
    <w:rsid w:val="0076604A"/>
    <w:rsid w:val="00782FD1"/>
    <w:rsid w:val="00783626"/>
    <w:rsid w:val="007B4EDF"/>
    <w:rsid w:val="00803308"/>
    <w:rsid w:val="00814ADC"/>
    <w:rsid w:val="00823C92"/>
    <w:rsid w:val="008258B0"/>
    <w:rsid w:val="00830E2A"/>
    <w:rsid w:val="00834E41"/>
    <w:rsid w:val="008442BF"/>
    <w:rsid w:val="008547A0"/>
    <w:rsid w:val="008908F4"/>
    <w:rsid w:val="008A2094"/>
    <w:rsid w:val="008A768A"/>
    <w:rsid w:val="008B4A20"/>
    <w:rsid w:val="008B4F3C"/>
    <w:rsid w:val="008C411A"/>
    <w:rsid w:val="008C5F93"/>
    <w:rsid w:val="008E4F85"/>
    <w:rsid w:val="008E6DD7"/>
    <w:rsid w:val="00904284"/>
    <w:rsid w:val="0090667D"/>
    <w:rsid w:val="00916FD8"/>
    <w:rsid w:val="0095235A"/>
    <w:rsid w:val="00954A06"/>
    <w:rsid w:val="00993273"/>
    <w:rsid w:val="009B28E2"/>
    <w:rsid w:val="009E4EDE"/>
    <w:rsid w:val="00A0329B"/>
    <w:rsid w:val="00A42150"/>
    <w:rsid w:val="00A565CB"/>
    <w:rsid w:val="00A71225"/>
    <w:rsid w:val="00A73877"/>
    <w:rsid w:val="00A875B2"/>
    <w:rsid w:val="00A91B2E"/>
    <w:rsid w:val="00AB4E83"/>
    <w:rsid w:val="00AC3314"/>
    <w:rsid w:val="00AC4681"/>
    <w:rsid w:val="00AE4D0F"/>
    <w:rsid w:val="00AE7391"/>
    <w:rsid w:val="00B31AB7"/>
    <w:rsid w:val="00B66A8A"/>
    <w:rsid w:val="00B67090"/>
    <w:rsid w:val="00B74A87"/>
    <w:rsid w:val="00B8026D"/>
    <w:rsid w:val="00BC010C"/>
    <w:rsid w:val="00BC125B"/>
    <w:rsid w:val="00BE26E1"/>
    <w:rsid w:val="00BE697B"/>
    <w:rsid w:val="00BF6CFA"/>
    <w:rsid w:val="00C012DD"/>
    <w:rsid w:val="00C079F4"/>
    <w:rsid w:val="00C103E2"/>
    <w:rsid w:val="00C427B2"/>
    <w:rsid w:val="00C67AB2"/>
    <w:rsid w:val="00C72DDE"/>
    <w:rsid w:val="00C750BF"/>
    <w:rsid w:val="00C94FC1"/>
    <w:rsid w:val="00CA42F2"/>
    <w:rsid w:val="00CC0D86"/>
    <w:rsid w:val="00CC2A9E"/>
    <w:rsid w:val="00D32B68"/>
    <w:rsid w:val="00D8321F"/>
    <w:rsid w:val="00D879DF"/>
    <w:rsid w:val="00D87FDF"/>
    <w:rsid w:val="00DC71B2"/>
    <w:rsid w:val="00DE24A0"/>
    <w:rsid w:val="00E33BDA"/>
    <w:rsid w:val="00E41C86"/>
    <w:rsid w:val="00E52F33"/>
    <w:rsid w:val="00E6074E"/>
    <w:rsid w:val="00EA5F4A"/>
    <w:rsid w:val="00EB79EB"/>
    <w:rsid w:val="00EE3694"/>
    <w:rsid w:val="00EE4E75"/>
    <w:rsid w:val="00F157C6"/>
    <w:rsid w:val="00F65CBF"/>
    <w:rsid w:val="00F731B2"/>
    <w:rsid w:val="00FB1A83"/>
    <w:rsid w:val="00FB74D4"/>
    <w:rsid w:val="00FC2605"/>
    <w:rsid w:val="00FC3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1485A598-7CB5-4F4C-A6EB-3A8548B9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Correo15">
    <w:name w:val="EstiloCorreo15"/>
    <w:semiHidden/>
    <w:rsid w:val="00BC125B"/>
    <w:rPr>
      <w:rFonts w:ascii="Arial" w:hAnsi="Arial" w:cs="Arial"/>
      <w:color w:val="auto"/>
      <w:sz w:val="20"/>
      <w:szCs w:val="20"/>
    </w:rPr>
  </w:style>
  <w:style w:type="paragraph" w:styleId="Firmadecorreoelectrnico">
    <w:name w:val="E-mail Signature"/>
    <w:basedOn w:val="Normal"/>
    <w:rsid w:val="00BC125B"/>
  </w:style>
  <w:style w:type="paragraph" w:styleId="Encabezado">
    <w:name w:val="header"/>
    <w:basedOn w:val="Normal"/>
    <w:rsid w:val="00904284"/>
    <w:pPr>
      <w:tabs>
        <w:tab w:val="center" w:pos="4252"/>
        <w:tab w:val="right" w:pos="8504"/>
      </w:tabs>
    </w:pPr>
  </w:style>
  <w:style w:type="paragraph" w:styleId="Piedepgina">
    <w:name w:val="footer"/>
    <w:basedOn w:val="Normal"/>
    <w:rsid w:val="00904284"/>
    <w:pPr>
      <w:tabs>
        <w:tab w:val="center" w:pos="4252"/>
        <w:tab w:val="right" w:pos="8504"/>
      </w:tabs>
    </w:pPr>
  </w:style>
  <w:style w:type="paragraph" w:styleId="Textodeglobo">
    <w:name w:val="Balloon Text"/>
    <w:basedOn w:val="Normal"/>
    <w:semiHidden/>
    <w:rsid w:val="007B4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Obligaciones con el Registro SAT</vt:lpstr>
    </vt:vector>
  </TitlesOfParts>
  <Company>Gobierno de Navarra</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Obligaciones con el Registro SAT</dc:title>
  <dc:creator>D439594</dc:creator>
  <cp:lastModifiedBy>X075407</cp:lastModifiedBy>
  <cp:revision>2</cp:revision>
  <cp:lastPrinted>2016-04-20T08:00:00Z</cp:lastPrinted>
  <dcterms:created xsi:type="dcterms:W3CDTF">2022-03-29T11:49:00Z</dcterms:created>
  <dcterms:modified xsi:type="dcterms:W3CDTF">2022-03-29T11:49:00Z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5</vt:lpwstr>
  </property>
  <property fmtid="{D5CDD505-2E9C-101B-9397-08002B2CF9AE}" pid="3" name="Order">
    <vt:lpwstr>737100.000000000</vt:lpwstr>
  </property>
  <property fmtid="{D5CDD505-2E9C-101B-9397-08002B2CF9AE}" pid="4" name="ContentType">
    <vt:lpwstr>Documentación de Calidad</vt:lpwstr>
  </property>
  <property fmtid="{D5CDD505-2E9C-101B-9397-08002B2CF9AE}" pid="5" name="Documentos asociados">
    <vt:lpwstr/>
  </property>
  <property fmtid="{D5CDD505-2E9C-101B-9397-08002B2CF9AE}" pid="6" name="Proceso antiguo0">
    <vt:lpwstr>37</vt:lpwstr>
  </property>
  <property fmtid="{D5CDD505-2E9C-101B-9397-08002B2CF9AE}" pid="7" name="Descripción del documento">
    <vt:lpwstr/>
  </property>
  <property fmtid="{D5CDD505-2E9C-101B-9397-08002B2CF9AE}" pid="8" name="Procesos">
    <vt:lpwstr/>
  </property>
  <property fmtid="{D5CDD505-2E9C-101B-9397-08002B2CF9AE}" pid="9" name="Actualizar">
    <vt:lpwstr/>
  </property>
</Properties>
</file>