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D8" w:rsidRDefault="008C14D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C14D8" w:rsidRDefault="008C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KIROL-JARDUERA LEHIAKORRAK ETA EZ-LEHIAKORRAK BAIMENTZEKO DOKUMENTAZIOA </w:t>
      </w:r>
    </w:p>
    <w:p w:rsidR="008C14D8" w:rsidRDefault="008C14D8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</w:p>
    <w:p w:rsidR="008C14D8" w:rsidRDefault="008C14D8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/>
          <w:b/>
          <w:color w:val="333333"/>
          <w:sz w:val="22"/>
        </w:rPr>
        <w:t>Jarduera lehiakorrak: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Probaren araudia.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Ibilbidearen krokis zehatza.</w:t>
      </w:r>
    </w:p>
    <w:p w:rsidR="008C14D8" w:rsidRPr="00C34017" w:rsidRDefault="0009358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Koordenatuen datuak dituen fitxategia, formatu editagarrian (gpx, kml …), jardueraren ibilbideak zati batean espazio babestuak, altxonbideak, Donejakue Bidea, landa-bideak edo baso-pistak ukituko balitu.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Bide pribatuen jabearen idatzizko baimena, ibilbideak eragiten badie. 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Aseguru-entitatearen ziurtagiria, azaroaren 21eko 1428/2003 Errege Dekretuaren II. eranskinaren 14. artikuluan aurreikusitako baldintzetan aseguruak kontratatu direla adierazten duena, gutxieneko estaldura hauekin:</w:t>
      </w:r>
    </w:p>
    <w:p w:rsidR="008C14D8" w:rsidRDefault="008C14D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Erantzukizun zibila:</w:t>
      </w:r>
    </w:p>
    <w:p w:rsidR="008C14D8" w:rsidRDefault="008C14D8">
      <w:pPr>
        <w:numPr>
          <w:ilvl w:val="2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Kalte pertsonalak: 350.000€</w:t>
      </w:r>
    </w:p>
    <w:p w:rsidR="008C14D8" w:rsidRDefault="008C14D8">
      <w:pPr>
        <w:numPr>
          <w:ilvl w:val="2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Ondasunei eragindako kalteak: 100.000€</w:t>
      </w:r>
    </w:p>
    <w:p w:rsidR="008C14D8" w:rsidRDefault="008C14D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Istripuak:</w:t>
      </w:r>
    </w:p>
    <w:p w:rsidR="008C14D8" w:rsidRDefault="008C14D8">
      <w:pPr>
        <w:numPr>
          <w:ilvl w:val="2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Heriotza: 6.000€</w:t>
      </w:r>
    </w:p>
    <w:p w:rsidR="008C14D8" w:rsidRDefault="008C14D8">
      <w:pPr>
        <w:numPr>
          <w:ilvl w:val="2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Baliaezintasuna: 12.000€</w:t>
      </w:r>
    </w:p>
    <w:p w:rsidR="008C14D8" w:rsidRDefault="008C14D8">
      <w:pPr>
        <w:numPr>
          <w:ilvl w:val="2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Osasun-laguntza: mugagabea.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Erakundeko arduradunen identifikazioa, zehazki, zuzendari exekutiboarena eta gaitutako laguntzaileen jarduera zuzenduko duen bide-segurtasuneko arduradunarena. 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Leku arriskutsuetan proba seinaleztatzeko neurrien eta aurreikusitako gainerako segurtasun-antolamenduaren proposamena, baita gaitutako laguntzaileek bete beharreko funtzioa ere. </w:t>
      </w:r>
    </w:p>
    <w:p w:rsidR="008C14D8" w:rsidRDefault="008C14D8">
      <w:pPr>
        <w:spacing w:before="100" w:beforeAutospacing="1" w:after="100" w:afterAutospacing="1"/>
        <w:ind w:left="360"/>
        <w:jc w:val="both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/>
          <w:b/>
          <w:color w:val="333333"/>
          <w:sz w:val="22"/>
        </w:rPr>
        <w:t>Jarduera EZ-lehiakorrak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Jardueraren oroitidazkia. 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Ibilbidearen krokis zehatza.</w:t>
      </w:r>
    </w:p>
    <w:p w:rsidR="00093582" w:rsidRPr="00C34017" w:rsidRDefault="00093582" w:rsidP="0009358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Koordenatuen datuak dituen fitxategia, formatu editagarrian (gpx, kml …), jardueraren ibilbideak zati batean espazio babestuak, altxonbideak, Donejakue Bidea, landa-bideak edo baso-pistak ukituko balitu.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Bide pribatuen jabearen idatzizko baimena, ibilbideak eragiten badie. </w:t>
      </w:r>
    </w:p>
    <w:p w:rsidR="008C14D8" w:rsidRDefault="008C14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Textoennegrita"/>
          <w:rFonts w:ascii="Arial" w:hAnsi="Arial"/>
          <w:color w:val="333333"/>
          <w:sz w:val="22"/>
        </w:rPr>
        <w:lastRenderedPageBreak/>
        <w:t>50 parte-hartzaile baino gehiagoko bizikleta-ibilaldiak direnean</w:t>
      </w:r>
      <w:r>
        <w:rPr>
          <w:rFonts w:ascii="Arial" w:hAnsi="Arial"/>
          <w:color w:val="333333"/>
          <w:sz w:val="22"/>
        </w:rPr>
        <w:t xml:space="preserve">, honako hauek aurkeztu beharko dira: </w:t>
      </w:r>
    </w:p>
    <w:p w:rsidR="008C14D8" w:rsidRDefault="008C14D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Aseguru-entitatearen ziurtagiria, erantzukizun zibileko eta istripuetako aseguruak kontratatu direla adierazten duena, azaroaren 21eko 1428/2003 Errege Dekretuaren II. eranskinaren 28. artikuluan aurreikusitako baldintzetan. Istripuetarako gutxieneko estaldura: 6.000€ heriotzarako, 12.000€ baliaezintasunerako eta osasun-laguntza mugagabea </w:t>
      </w:r>
    </w:p>
    <w:p w:rsidR="008C14D8" w:rsidRDefault="008C14D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Erakundeko arduradunen identifikazioa, zehazki, zuzendari exekutiboarena eta gaitutako laguntzaileen jarduera zuzenduko duen bide-segurtasuneko arduradunarena. </w:t>
      </w:r>
    </w:p>
    <w:p w:rsidR="008C14D8" w:rsidRDefault="008C14D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Leku arriskutsuetan proba seinaleztatzeko neurrien eta aurreikusitako gainerako segurtasun-antolamenduaren proposamena, baita gaitutako laguntzaileek bete beharreko funtzioa ere. </w:t>
      </w:r>
    </w:p>
    <w:p w:rsidR="008C14D8" w:rsidRDefault="008C14D8">
      <w:pPr>
        <w:numPr>
          <w:ilvl w:val="0"/>
          <w:numId w:val="17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b/>
          <w:bCs/>
          <w:color w:val="333333"/>
          <w:sz w:val="22"/>
        </w:rPr>
        <w:t>Ibilgailu historikoen martxak direnean (1247/1995 Dekretua, uztailaren 14koa, edo 25 urtetik gorako 10 ibilgailu baino gehiago),</w:t>
      </w:r>
      <w:r>
        <w:rPr>
          <w:rFonts w:ascii="Arial" w:hAnsi="Arial"/>
          <w:color w:val="333333"/>
          <w:sz w:val="22"/>
        </w:rPr>
        <w:t xml:space="preserve"> honako hauek erantsi beharko dira:</w:t>
      </w:r>
    </w:p>
    <w:p w:rsidR="008C14D8" w:rsidRDefault="008C14D8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Aseguru-entitatearen ziurtagiria, erantzukizun zibileko asegurua kontratatu dela adierazten duena, azaroaren 21eko 1428/2003 Errege Dekretuaren II. eranskinaren 33. artikuluan aurreikusitako baldintzetan. Gutxieneko estaldurak: 350.000€ kalte pertsonaletarako eta 100.000€ ondasunei egindako kalteetarako.</w:t>
      </w:r>
    </w:p>
    <w:p w:rsidR="008C14D8" w:rsidRDefault="008C14D8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 xml:space="preserve">Erakundeko arduradunen identifikazioa, zehazki, zuzendari exekutiboarena eta gaitutako laguntzaileen jarduera zuzenduko duen bide-segurtasuneko arduradunarena. </w:t>
      </w:r>
    </w:p>
    <w:p w:rsidR="008C14D8" w:rsidRDefault="008C14D8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</w:rPr>
        <w:t>Leku arriskutsuetan proba seinaleztatzeko neurrien eta aurreikusitako gainerako segurtasun-antolamenduaren proposamena, baita gaitutako laguntzaileek bete beharreko funtzioa ere.</w:t>
      </w:r>
    </w:p>
    <w:p w:rsidR="008C14D8" w:rsidRDefault="008C14D8">
      <w:pPr>
        <w:spacing w:before="100" w:beforeAutospacing="1" w:after="100" w:afterAutospacing="1"/>
        <w:ind w:left="1080"/>
        <w:jc w:val="both"/>
        <w:rPr>
          <w:rFonts w:ascii="Arial" w:hAnsi="Arial" w:cs="Arial"/>
          <w:color w:val="333333"/>
          <w:sz w:val="22"/>
          <w:szCs w:val="22"/>
        </w:rPr>
      </w:pPr>
    </w:p>
    <w:p w:rsidR="00B04929" w:rsidRPr="00B04929" w:rsidRDefault="00B049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KONTSULTAK.-</w:t>
      </w:r>
    </w:p>
    <w:p w:rsidR="00B04929" w:rsidRDefault="00B04929">
      <w:pPr>
        <w:jc w:val="both"/>
        <w:rPr>
          <w:rFonts w:ascii="Arial" w:hAnsi="Arial" w:cs="Arial"/>
          <w:sz w:val="22"/>
          <w:szCs w:val="22"/>
        </w:rPr>
      </w:pPr>
    </w:p>
    <w:p w:rsidR="00B04929" w:rsidRPr="00B04929" w:rsidRDefault="00B04929" w:rsidP="00B049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Altxonbideei eta Donejakue bideari buruzko edozein kontsulta egiteko, hona jo daiteke:</w:t>
      </w:r>
    </w:p>
    <w:p w:rsidR="00B04929" w:rsidRPr="00B04929" w:rsidRDefault="00B04929" w:rsidP="00B04929">
      <w:pPr>
        <w:jc w:val="both"/>
        <w:rPr>
          <w:rFonts w:ascii="Arial" w:hAnsi="Arial" w:cs="Arial"/>
          <w:sz w:val="22"/>
          <w:szCs w:val="22"/>
        </w:rPr>
      </w:pPr>
    </w:p>
    <w:p w:rsidR="00B04929" w:rsidRPr="003E0821" w:rsidRDefault="00B0492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04929" w:rsidRPr="001A10D9" w:rsidRDefault="00B049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Naturagune babestuei, landa-bideei edo baso-pistei buruzko edozein kontsulta egiteko, hona jo daiteke:</w:t>
      </w:r>
    </w:p>
    <w:p w:rsidR="00C75D94" w:rsidRPr="003E0821" w:rsidRDefault="00C75D9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04929" w:rsidRDefault="00B04929">
      <w:pPr>
        <w:jc w:val="both"/>
      </w:pPr>
    </w:p>
    <w:p w:rsidR="00B04929" w:rsidRDefault="00B04929">
      <w:pPr>
        <w:jc w:val="both"/>
        <w:rPr>
          <w:rFonts w:ascii="Arial" w:hAnsi="Arial" w:cs="Arial"/>
          <w:b/>
          <w:sz w:val="22"/>
          <w:szCs w:val="22"/>
        </w:rPr>
      </w:pPr>
      <w:bookmarkStart w:id="1" w:name="Instrucciones"/>
    </w:p>
    <w:p w:rsidR="00B04929" w:rsidRDefault="00B04929">
      <w:pPr>
        <w:jc w:val="both"/>
        <w:rPr>
          <w:rFonts w:ascii="Arial" w:hAnsi="Arial" w:cs="Arial"/>
          <w:b/>
          <w:sz w:val="22"/>
          <w:szCs w:val="22"/>
        </w:rPr>
      </w:pPr>
    </w:p>
    <w:p w:rsidR="00B04929" w:rsidRDefault="00B04929">
      <w:pPr>
        <w:jc w:val="both"/>
        <w:rPr>
          <w:rFonts w:ascii="Arial" w:hAnsi="Arial" w:cs="Arial"/>
          <w:b/>
          <w:sz w:val="22"/>
          <w:szCs w:val="22"/>
        </w:rPr>
      </w:pPr>
    </w:p>
    <w:p w:rsidR="00B04929" w:rsidRDefault="00B04929">
      <w:pPr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8C14D8" w:rsidRDefault="008C14D8">
      <w:pPr>
        <w:jc w:val="both"/>
        <w:rPr>
          <w:rFonts w:ascii="Arial" w:hAnsi="Arial" w:cs="Arial"/>
          <w:b/>
          <w:sz w:val="22"/>
          <w:szCs w:val="22"/>
        </w:rPr>
      </w:pPr>
    </w:p>
    <w:p w:rsidR="008C14D8" w:rsidRDefault="008C14D8">
      <w:pPr>
        <w:jc w:val="both"/>
        <w:rPr>
          <w:rFonts w:ascii="Arial" w:hAnsi="Arial" w:cs="Arial"/>
          <w:b/>
          <w:sz w:val="22"/>
          <w:szCs w:val="22"/>
        </w:rPr>
      </w:pPr>
    </w:p>
    <w:p w:rsidR="008C14D8" w:rsidRDefault="008C14D8">
      <w:pPr>
        <w:jc w:val="both"/>
      </w:pPr>
    </w:p>
    <w:sectPr w:rsidR="008C1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CB" w:rsidRDefault="008257CB">
      <w:r>
        <w:separator/>
      </w:r>
    </w:p>
  </w:endnote>
  <w:endnote w:type="continuationSeparator" w:id="0">
    <w:p w:rsidR="008257CB" w:rsidRDefault="0082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CB" w:rsidRDefault="008257CB">
      <w:r>
        <w:separator/>
      </w:r>
    </w:p>
  </w:footnote>
  <w:footnote w:type="continuationSeparator" w:id="0">
    <w:p w:rsidR="008257CB" w:rsidRDefault="0082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1BF"/>
    <w:multiLevelType w:val="hybridMultilevel"/>
    <w:tmpl w:val="E4D0A20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A4093"/>
    <w:multiLevelType w:val="multilevel"/>
    <w:tmpl w:val="0BE2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370BF"/>
    <w:multiLevelType w:val="hybridMultilevel"/>
    <w:tmpl w:val="8ECCB1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41F4"/>
    <w:multiLevelType w:val="multilevel"/>
    <w:tmpl w:val="332204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lang w:val="es-ES_tradnl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 w15:restartNumberingAfterBreak="0">
    <w:nsid w:val="1CC575E3"/>
    <w:multiLevelType w:val="hybridMultilevel"/>
    <w:tmpl w:val="BC605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14B21"/>
    <w:multiLevelType w:val="hybridMultilevel"/>
    <w:tmpl w:val="07606F7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55F05"/>
    <w:multiLevelType w:val="hybridMultilevel"/>
    <w:tmpl w:val="05029D36"/>
    <w:lvl w:ilvl="0" w:tplc="A3DCC1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9499D"/>
    <w:multiLevelType w:val="hybridMultilevel"/>
    <w:tmpl w:val="95124A70"/>
    <w:lvl w:ilvl="0" w:tplc="A3DCC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457D7"/>
    <w:multiLevelType w:val="hybridMultilevel"/>
    <w:tmpl w:val="1FECFD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D05103"/>
    <w:multiLevelType w:val="hybridMultilevel"/>
    <w:tmpl w:val="26028DD2"/>
    <w:lvl w:ilvl="0" w:tplc="4B16EB94">
      <w:numFmt w:val="bullet"/>
      <w:lvlText w:val="-"/>
      <w:lvlJc w:val="left"/>
      <w:pPr>
        <w:tabs>
          <w:tab w:val="num" w:pos="1384"/>
        </w:tabs>
        <w:ind w:left="1384" w:hanging="67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0D6B6A"/>
    <w:multiLevelType w:val="hybridMultilevel"/>
    <w:tmpl w:val="FAD0A3B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404BA0"/>
    <w:multiLevelType w:val="multilevel"/>
    <w:tmpl w:val="D6E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45205"/>
    <w:multiLevelType w:val="hybridMultilevel"/>
    <w:tmpl w:val="A33EFD54"/>
    <w:lvl w:ilvl="0" w:tplc="A3DCC1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25ABF"/>
    <w:multiLevelType w:val="hybridMultilevel"/>
    <w:tmpl w:val="14F20E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7B005D"/>
    <w:multiLevelType w:val="hybridMultilevel"/>
    <w:tmpl w:val="4ABEB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31B4E"/>
    <w:multiLevelType w:val="hybridMultilevel"/>
    <w:tmpl w:val="868296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427B3"/>
    <w:multiLevelType w:val="hybridMultilevel"/>
    <w:tmpl w:val="590A3F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82"/>
    <w:rsid w:val="00041D6A"/>
    <w:rsid w:val="0005598F"/>
    <w:rsid w:val="00093582"/>
    <w:rsid w:val="001A10D9"/>
    <w:rsid w:val="002E37C1"/>
    <w:rsid w:val="00347325"/>
    <w:rsid w:val="003C1973"/>
    <w:rsid w:val="003E0821"/>
    <w:rsid w:val="004F4968"/>
    <w:rsid w:val="00555DA2"/>
    <w:rsid w:val="00644939"/>
    <w:rsid w:val="007F53B1"/>
    <w:rsid w:val="008239E9"/>
    <w:rsid w:val="008257CB"/>
    <w:rsid w:val="00831159"/>
    <w:rsid w:val="008C14D8"/>
    <w:rsid w:val="00A446D3"/>
    <w:rsid w:val="00B04929"/>
    <w:rsid w:val="00B66506"/>
    <w:rsid w:val="00C34017"/>
    <w:rsid w:val="00C75D94"/>
    <w:rsid w:val="00D025AF"/>
    <w:rsid w:val="00D802A3"/>
    <w:rsid w:val="00E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E331-A67D-45E1-97E1-FFF2BDAD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3"/>
    <w:rPr>
      <w:rFonts w:cs="Times New Roman"/>
      <w:b w:val="0"/>
      <w:sz w:val="24"/>
      <w:szCs w:val="20"/>
      <w:lang w:eastAsia="en-US"/>
    </w:rPr>
  </w:style>
  <w:style w:type="character" w:styleId="Hipervnculo">
    <w:name w:val="Hyperlink"/>
    <w:rPr>
      <w:color w:val="CC0000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Textoennegrita">
    <w:name w:val="Strong"/>
    <w:qFormat/>
    <w:rPr>
      <w:b/>
      <w:bCs/>
    </w:rPr>
  </w:style>
  <w:style w:type="paragraph" w:styleId="Textonotapie">
    <w:name w:val="footnote text"/>
    <w:basedOn w:val="Normal"/>
    <w:semiHidden/>
    <w:rsid w:val="00B04929"/>
    <w:rPr>
      <w:sz w:val="20"/>
      <w:szCs w:val="20"/>
    </w:rPr>
  </w:style>
  <w:style w:type="character" w:styleId="Refdenotaalpie">
    <w:name w:val="footnote reference"/>
    <w:semiHidden/>
    <w:rsid w:val="00B04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369239">
      <w:bodyDiv w:val="1"/>
      <w:marLeft w:val="0"/>
      <w:marRight w:val="0"/>
      <w:marTop w:val="0"/>
      <w:marBottom w:val="0"/>
      <w:divBdr>
        <w:top w:val="inset" w:sz="12" w:space="0" w:color="auto"/>
        <w:left w:val="inset" w:sz="12" w:space="0" w:color="auto"/>
        <w:bottom w:val="inset" w:sz="12" w:space="0" w:color="auto"/>
        <w:right w:val="inset" w:sz="12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INSTRUCCIONES PARA SOLICITAR AUTORIZACIÓN DE ACTIVIDADES DEPORTIVO-RECREATIVAS COMPETITIVAS Y NO COMPETITIVAS EN VÍAS PÚBLICAS</vt:lpstr>
      <vt:lpstr>INSTRUCCIONES PARA SOLICITAR AUTORIZACIÓN DE ACTIVIDADES DEPORTIVO-RECREATIVAS COMPETITIVAS Y NO COMPETITIVAS EN VÍAS PÚBLICAS</vt:lpstr>
    </vt:vector>
  </TitlesOfParts>
  <Company>Gobierno de Navarra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SOLICITAR AUTORIZACIÓN DE ACTIVIDADES DEPORTIVO-RECREATIVAS COMPETITIVAS Y NO COMPETITIVAS EN VÍAS PÚBLICAS</dc:title>
  <dc:subject/>
  <dc:creator>N086048</dc:creator>
  <cp:keywords/>
  <dc:description/>
  <cp:lastModifiedBy>X075005</cp:lastModifiedBy>
  <cp:revision>2</cp:revision>
  <dcterms:created xsi:type="dcterms:W3CDTF">2022-03-23T09:49:00Z</dcterms:created>
  <dcterms:modified xsi:type="dcterms:W3CDTF">2022-03-23T09:49:00Z</dcterms:modified>
</cp:coreProperties>
</file>