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2B4" w:rsidRPr="004D62B4" w:rsidRDefault="004D62B4" w:rsidP="00B404E7">
      <w:pPr>
        <w:spacing w:before="240" w:after="60"/>
        <w:jc w:val="center"/>
        <w:rPr>
          <w:rFonts w:ascii="Arial" w:hAnsi="Arial" w:cs="Arial"/>
          <w:b/>
          <w:color w:val="0000FF"/>
        </w:rPr>
      </w:pPr>
      <w:r w:rsidRPr="004D62B4">
        <w:rPr>
          <w:rFonts w:ascii="Arial" w:hAnsi="Arial" w:cs="Arial"/>
          <w:b/>
          <w:color w:val="0000FF"/>
        </w:rPr>
        <w:t xml:space="preserve">DECLARACIÓN RESPONSABLE </w:t>
      </w:r>
    </w:p>
    <w:p w:rsidR="004D62B4" w:rsidRPr="004D62B4" w:rsidRDefault="004B0C8F" w:rsidP="00B404E7">
      <w:pPr>
        <w:spacing w:before="120" w:after="120"/>
        <w:jc w:val="center"/>
        <w:rPr>
          <w:rFonts w:ascii="Arial" w:hAnsi="Arial" w:cs="Arial"/>
          <w:b/>
          <w:color w:val="0000FF"/>
        </w:rPr>
      </w:pPr>
      <w:r>
        <w:rPr>
          <w:rFonts w:ascii="Arial" w:hAnsi="Arial" w:cs="Arial"/>
          <w:b/>
          <w:color w:val="0000FF"/>
        </w:rPr>
        <w:t>REQUISITOS ARTÍCULO 19.3., DEL REAL DECRETO 905/2022.</w:t>
      </w:r>
    </w:p>
    <w:tbl>
      <w:tblPr>
        <w:tblpPr w:leftFromText="141" w:rightFromText="141" w:vertAnchor="text" w:horzAnchor="margin" w:tblpY="219"/>
        <w:tblW w:w="9057" w:type="dxa"/>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Look w:val="01E0" w:firstRow="1" w:lastRow="1" w:firstColumn="1" w:lastColumn="1" w:noHBand="0" w:noVBand="0"/>
      </w:tblPr>
      <w:tblGrid>
        <w:gridCol w:w="3543"/>
        <w:gridCol w:w="1171"/>
        <w:gridCol w:w="4343"/>
      </w:tblGrid>
      <w:tr w:rsidR="00980DDB" w:rsidRPr="009B01E7" w:rsidTr="00E964A6">
        <w:tc>
          <w:tcPr>
            <w:tcW w:w="9057" w:type="dxa"/>
            <w:gridSpan w:val="3"/>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D/DÑA: </w:t>
            </w:r>
            <w:bookmarkStart w:id="0" w:name="Texto29"/>
            <w:r w:rsidRPr="009B01E7">
              <w:rPr>
                <w:rFonts w:ascii="Arial" w:hAnsi="Arial" w:cs="Arial"/>
                <w:sz w:val="20"/>
                <w:szCs w:val="20"/>
              </w:rPr>
              <w:fldChar w:fldCharType="begin">
                <w:ffData>
                  <w:name w:val="Texto29"/>
                  <w:enabled/>
                  <w:calcOnExit w:val="0"/>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bookmarkStart w:id="1" w:name="_GoBack"/>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bookmarkEnd w:id="1"/>
            <w:r w:rsidRPr="009B01E7">
              <w:rPr>
                <w:rFonts w:ascii="Arial" w:hAnsi="Arial" w:cs="Arial"/>
                <w:sz w:val="20"/>
                <w:szCs w:val="20"/>
              </w:rPr>
              <w:fldChar w:fldCharType="end"/>
            </w:r>
            <w:bookmarkEnd w:id="0"/>
          </w:p>
        </w:tc>
      </w:tr>
      <w:tr w:rsidR="00980DDB" w:rsidRPr="009B01E7" w:rsidTr="00E964A6">
        <w:tc>
          <w:tcPr>
            <w:tcW w:w="9057" w:type="dxa"/>
            <w:gridSpan w:val="3"/>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DNI/NIF: </w:t>
            </w:r>
            <w:r w:rsidRPr="009B01E7">
              <w:rPr>
                <w:rFonts w:ascii="Arial" w:hAnsi="Arial" w:cs="Arial"/>
                <w:sz w:val="20"/>
                <w:szCs w:val="20"/>
              </w:rPr>
              <w:fldChar w:fldCharType="begin">
                <w:ffData>
                  <w:name w:val=""/>
                  <w:enabled/>
                  <w:calcOnExit w:val="0"/>
                  <w:textInput>
                    <w:maxLength w:val="9"/>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p>
        </w:tc>
      </w:tr>
      <w:tr w:rsidR="00980DDB" w:rsidRPr="009B01E7" w:rsidTr="00E964A6">
        <w:tc>
          <w:tcPr>
            <w:tcW w:w="9057" w:type="dxa"/>
            <w:gridSpan w:val="3"/>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EN REPRESENTACION DE LA EMPRESA: </w:t>
            </w:r>
            <w:r w:rsidRPr="009B01E7">
              <w:rPr>
                <w:rFonts w:ascii="Arial" w:hAnsi="Arial" w:cs="Arial"/>
                <w:sz w:val="20"/>
                <w:szCs w:val="20"/>
              </w:rPr>
              <w:fldChar w:fldCharType="begin">
                <w:ffData>
                  <w:name w:val=""/>
                  <w:enabled/>
                  <w:calcOnExit w:val="0"/>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p>
        </w:tc>
      </w:tr>
      <w:tr w:rsidR="00980DDB" w:rsidRPr="009B01E7" w:rsidTr="00E964A6">
        <w:tc>
          <w:tcPr>
            <w:tcW w:w="9057" w:type="dxa"/>
            <w:gridSpan w:val="3"/>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NIF: </w:t>
            </w:r>
            <w:r w:rsidRPr="009B01E7">
              <w:rPr>
                <w:rFonts w:ascii="Arial" w:hAnsi="Arial" w:cs="Arial"/>
                <w:sz w:val="20"/>
                <w:szCs w:val="20"/>
              </w:rPr>
              <w:fldChar w:fldCharType="begin">
                <w:ffData>
                  <w:name w:val=""/>
                  <w:enabled/>
                  <w:calcOnExit w:val="0"/>
                  <w:textInput>
                    <w:maxLength w:val="9"/>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p>
        </w:tc>
      </w:tr>
      <w:tr w:rsidR="00980DDB" w:rsidRPr="009B01E7" w:rsidTr="00E964A6">
        <w:tc>
          <w:tcPr>
            <w:tcW w:w="4714" w:type="dxa"/>
            <w:gridSpan w:val="2"/>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DOMICILIO: </w:t>
            </w:r>
            <w:r w:rsidRPr="009B01E7">
              <w:rPr>
                <w:rFonts w:ascii="Arial" w:hAnsi="Arial" w:cs="Arial"/>
                <w:sz w:val="20"/>
                <w:szCs w:val="20"/>
              </w:rPr>
              <w:fldChar w:fldCharType="begin">
                <w:ffData>
                  <w:name w:val=""/>
                  <w:enabled/>
                  <w:calcOnExit w:val="0"/>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p>
        </w:tc>
        <w:tc>
          <w:tcPr>
            <w:tcW w:w="4343" w:type="dxa"/>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LOCALIDAD: </w:t>
            </w:r>
            <w:r w:rsidRPr="009B01E7">
              <w:rPr>
                <w:rFonts w:ascii="Arial" w:hAnsi="Arial" w:cs="Arial"/>
                <w:sz w:val="20"/>
                <w:szCs w:val="20"/>
              </w:rPr>
              <w:fldChar w:fldCharType="begin">
                <w:ffData>
                  <w:name w:val=""/>
                  <w:enabled/>
                  <w:calcOnExit w:val="0"/>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r w:rsidRPr="009B01E7">
              <w:rPr>
                <w:rFonts w:ascii="Arial" w:hAnsi="Arial" w:cs="Arial"/>
                <w:b/>
                <w:sz w:val="20"/>
                <w:szCs w:val="20"/>
              </w:rPr>
              <w:t xml:space="preserve"> </w:t>
            </w:r>
          </w:p>
        </w:tc>
      </w:tr>
      <w:tr w:rsidR="00980DDB" w:rsidRPr="009B01E7" w:rsidTr="00E964A6">
        <w:tc>
          <w:tcPr>
            <w:tcW w:w="3543" w:type="dxa"/>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TFNO.: </w:t>
            </w:r>
            <w:r w:rsidRPr="009B01E7">
              <w:rPr>
                <w:rFonts w:ascii="Arial" w:hAnsi="Arial" w:cs="Arial"/>
                <w:sz w:val="20"/>
                <w:szCs w:val="20"/>
              </w:rPr>
              <w:fldChar w:fldCharType="begin">
                <w:ffData>
                  <w:name w:val=""/>
                  <w:enabled/>
                  <w:calcOnExit w:val="0"/>
                  <w:textInput>
                    <w:type w:val="number"/>
                    <w:maxLength w:val="9"/>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p>
        </w:tc>
        <w:tc>
          <w:tcPr>
            <w:tcW w:w="5514" w:type="dxa"/>
            <w:gridSpan w:val="2"/>
            <w:shd w:val="clear" w:color="auto" w:fill="auto"/>
          </w:tcPr>
          <w:p w:rsidR="00980DDB" w:rsidRPr="009B01E7" w:rsidRDefault="00980DDB" w:rsidP="00E964A6">
            <w:pPr>
              <w:spacing w:before="80" w:after="40"/>
              <w:rPr>
                <w:rFonts w:ascii="Arial" w:hAnsi="Arial" w:cs="Arial"/>
                <w:b/>
                <w:sz w:val="20"/>
                <w:szCs w:val="20"/>
              </w:rPr>
            </w:pPr>
            <w:r w:rsidRPr="009B01E7">
              <w:rPr>
                <w:rFonts w:ascii="Arial" w:hAnsi="Arial" w:cs="Arial"/>
                <w:b/>
                <w:sz w:val="20"/>
                <w:szCs w:val="20"/>
              </w:rPr>
              <w:t xml:space="preserve">EN SU CALIDAD DE: </w:t>
            </w:r>
            <w:r w:rsidRPr="009B01E7">
              <w:rPr>
                <w:rFonts w:ascii="Arial" w:hAnsi="Arial" w:cs="Arial"/>
                <w:sz w:val="20"/>
                <w:szCs w:val="20"/>
              </w:rPr>
              <w:fldChar w:fldCharType="begin">
                <w:ffData>
                  <w:name w:val=""/>
                  <w:enabled/>
                  <w:calcOnExit w:val="0"/>
                  <w:textInput/>
                </w:ffData>
              </w:fldChar>
            </w:r>
            <w:r w:rsidRPr="009B01E7">
              <w:rPr>
                <w:rFonts w:ascii="Arial" w:hAnsi="Arial" w:cs="Arial"/>
                <w:sz w:val="20"/>
                <w:szCs w:val="20"/>
              </w:rPr>
              <w:instrText xml:space="preserve"> FORMTEXT </w:instrText>
            </w:r>
            <w:r w:rsidRPr="009B01E7">
              <w:rPr>
                <w:rFonts w:ascii="Arial" w:hAnsi="Arial" w:cs="Arial"/>
                <w:sz w:val="20"/>
                <w:szCs w:val="20"/>
              </w:rPr>
            </w:r>
            <w:r w:rsidRPr="009B01E7">
              <w:rPr>
                <w:rFonts w:ascii="Arial" w:hAnsi="Arial" w:cs="Arial"/>
                <w:sz w:val="20"/>
                <w:szCs w:val="20"/>
              </w:rPr>
              <w:fldChar w:fldCharType="separate"/>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noProof/>
                <w:sz w:val="20"/>
                <w:szCs w:val="20"/>
              </w:rPr>
              <w:t> </w:t>
            </w:r>
            <w:r w:rsidRPr="009B01E7">
              <w:rPr>
                <w:rFonts w:ascii="Arial" w:hAnsi="Arial" w:cs="Arial"/>
                <w:sz w:val="20"/>
                <w:szCs w:val="20"/>
              </w:rPr>
              <w:fldChar w:fldCharType="end"/>
            </w:r>
          </w:p>
        </w:tc>
      </w:tr>
    </w:tbl>
    <w:p w:rsidR="004D62B4" w:rsidRPr="004D62B4" w:rsidRDefault="004D62B4" w:rsidP="004E2376">
      <w:pPr>
        <w:spacing w:before="240" w:after="240" w:line="280" w:lineRule="atLeast"/>
        <w:jc w:val="center"/>
        <w:rPr>
          <w:rFonts w:ascii="Arial" w:hAnsi="Arial" w:cs="Arial"/>
          <w:color w:val="000080"/>
          <w:sz w:val="20"/>
          <w:szCs w:val="20"/>
        </w:rPr>
      </w:pPr>
      <w:r w:rsidRPr="004D62B4">
        <w:rPr>
          <w:rFonts w:ascii="Arial" w:hAnsi="Arial" w:cs="Arial"/>
          <w:b/>
          <w:color w:val="000080"/>
          <w:sz w:val="20"/>
          <w:szCs w:val="20"/>
        </w:rPr>
        <w:t>D E C L A R A</w:t>
      </w:r>
    </w:p>
    <w:p w:rsidR="004B0C8F" w:rsidRPr="004B0C8F" w:rsidRDefault="004B0C8F" w:rsidP="004E2376">
      <w:pPr>
        <w:pStyle w:val="Default"/>
        <w:spacing w:before="120" w:after="120" w:line="360" w:lineRule="auto"/>
        <w:ind w:firstLine="709"/>
        <w:jc w:val="both"/>
        <w:rPr>
          <w:rFonts w:ascii="Arial" w:hAnsi="Arial" w:cs="Arial"/>
          <w:sz w:val="20"/>
          <w:szCs w:val="20"/>
        </w:rPr>
      </w:pPr>
      <w:r>
        <w:rPr>
          <w:rFonts w:ascii="Arial" w:hAnsi="Arial" w:cs="Arial"/>
          <w:sz w:val="20"/>
          <w:szCs w:val="20"/>
        </w:rPr>
        <w:t>No encontrarse</w:t>
      </w:r>
      <w:r w:rsidR="00B65693">
        <w:rPr>
          <w:rFonts w:ascii="Arial" w:hAnsi="Arial" w:cs="Arial"/>
          <w:sz w:val="20"/>
          <w:szCs w:val="20"/>
        </w:rPr>
        <w:t xml:space="preserve"> en ningun</w:t>
      </w:r>
      <w:r w:rsidRPr="004B0C8F">
        <w:rPr>
          <w:rFonts w:ascii="Arial" w:hAnsi="Arial" w:cs="Arial"/>
          <w:sz w:val="20"/>
          <w:szCs w:val="20"/>
        </w:rPr>
        <w:t>a de las situaciones siguientes:</w:t>
      </w:r>
    </w:p>
    <w:p w:rsidR="004B0C8F" w:rsidRPr="004B0C8F" w:rsidRDefault="004B0C8F" w:rsidP="004E2376">
      <w:pPr>
        <w:pStyle w:val="Default"/>
        <w:spacing w:after="120" w:line="360" w:lineRule="auto"/>
        <w:ind w:firstLine="709"/>
        <w:jc w:val="both"/>
        <w:rPr>
          <w:rFonts w:ascii="Arial" w:hAnsi="Arial" w:cs="Arial"/>
          <w:sz w:val="20"/>
          <w:szCs w:val="20"/>
        </w:rPr>
      </w:pPr>
      <w:r w:rsidRPr="004B0C8F">
        <w:rPr>
          <w:rFonts w:ascii="Arial" w:hAnsi="Arial" w:cs="Arial"/>
          <w:sz w:val="20"/>
          <w:szCs w:val="20"/>
        </w:rPr>
        <w:t>a) Situación de crisis, según se define en las Directrices sobre ayudas estatales de salvamento y de reestructuración de empresas no financieras en crisis (Comunicación 2014/C 249/01, de la Comisión, de</w:t>
      </w:r>
      <w:r w:rsidR="003B46E6">
        <w:rPr>
          <w:rFonts w:ascii="Arial" w:hAnsi="Arial" w:cs="Arial"/>
          <w:sz w:val="20"/>
          <w:szCs w:val="20"/>
        </w:rPr>
        <w:t xml:space="preserve"> 31 de julio de 2014): Anexo 1.</w:t>
      </w:r>
    </w:p>
    <w:p w:rsidR="004B0C8F" w:rsidRPr="004B0C8F" w:rsidRDefault="004B0C8F" w:rsidP="004E2376">
      <w:pPr>
        <w:pStyle w:val="Default"/>
        <w:spacing w:after="120" w:line="360" w:lineRule="auto"/>
        <w:ind w:firstLine="709"/>
        <w:jc w:val="both"/>
        <w:rPr>
          <w:rFonts w:ascii="Arial" w:hAnsi="Arial" w:cs="Arial"/>
          <w:sz w:val="20"/>
          <w:szCs w:val="20"/>
        </w:rPr>
      </w:pPr>
      <w:r w:rsidRPr="004B0C8F">
        <w:rPr>
          <w:rFonts w:ascii="Arial" w:hAnsi="Arial" w:cs="Arial"/>
          <w:sz w:val="20"/>
          <w:szCs w:val="20"/>
        </w:rPr>
        <w:t>b) En proceso de haber solicitado la declaración de concurso voluntario.</w:t>
      </w:r>
    </w:p>
    <w:p w:rsidR="004B0C8F" w:rsidRPr="004B0C8F" w:rsidRDefault="004B0C8F" w:rsidP="004E2376">
      <w:pPr>
        <w:pStyle w:val="Default"/>
        <w:spacing w:after="120" w:line="360" w:lineRule="auto"/>
        <w:ind w:firstLine="709"/>
        <w:jc w:val="both"/>
        <w:rPr>
          <w:rFonts w:ascii="Arial" w:hAnsi="Arial" w:cs="Arial"/>
          <w:sz w:val="20"/>
          <w:szCs w:val="20"/>
        </w:rPr>
      </w:pPr>
      <w:r w:rsidRPr="004B0C8F">
        <w:rPr>
          <w:rFonts w:ascii="Arial" w:hAnsi="Arial" w:cs="Arial"/>
          <w:sz w:val="20"/>
          <w:szCs w:val="20"/>
        </w:rPr>
        <w:t>c) Haber sido declarado insolvente en cualquier procedimiento.</w:t>
      </w:r>
    </w:p>
    <w:p w:rsidR="004B0C8F" w:rsidRPr="004B0C8F" w:rsidRDefault="004B0C8F" w:rsidP="004E2376">
      <w:pPr>
        <w:pStyle w:val="Default"/>
        <w:spacing w:after="120" w:line="360" w:lineRule="auto"/>
        <w:ind w:firstLine="708"/>
        <w:jc w:val="both"/>
        <w:rPr>
          <w:rFonts w:ascii="Arial" w:hAnsi="Arial" w:cs="Arial"/>
          <w:sz w:val="20"/>
          <w:szCs w:val="20"/>
        </w:rPr>
      </w:pPr>
      <w:r w:rsidRPr="004B0C8F">
        <w:rPr>
          <w:rFonts w:ascii="Arial" w:hAnsi="Arial" w:cs="Arial"/>
          <w:sz w:val="20"/>
          <w:szCs w:val="20"/>
        </w:rPr>
        <w:t>d) Hallarse declarado en concurso, salvo que en éste haya adquirido la eficacia un convenio.</w:t>
      </w:r>
    </w:p>
    <w:p w:rsidR="004D62B4" w:rsidRDefault="004B0C8F" w:rsidP="004E2376">
      <w:pPr>
        <w:spacing w:after="120" w:line="360" w:lineRule="auto"/>
        <w:ind w:firstLine="709"/>
        <w:jc w:val="both"/>
        <w:rPr>
          <w:rFonts w:ascii="Arial" w:hAnsi="Arial" w:cs="Arial"/>
          <w:sz w:val="20"/>
          <w:szCs w:val="20"/>
        </w:rPr>
      </w:pPr>
      <w:r w:rsidRPr="004B0C8F">
        <w:rPr>
          <w:rFonts w:ascii="Arial" w:hAnsi="Arial" w:cs="Arial"/>
          <w:sz w:val="20"/>
          <w:szCs w:val="20"/>
        </w:rPr>
        <w:t>e) Estar sujetos a intervención judicial o haber sido inhabilitada conforme a la Ley 22/2003, de 9 de julio, Concursal, sin que haya concluido el periodo de inhabilitación fijado en la sentencia de calificación del concurso.</w:t>
      </w:r>
    </w:p>
    <w:p w:rsidR="004E2376" w:rsidRDefault="004E2376" w:rsidP="004E2376">
      <w:pPr>
        <w:spacing w:after="120" w:line="360" w:lineRule="auto"/>
        <w:ind w:firstLine="709"/>
        <w:jc w:val="both"/>
        <w:rPr>
          <w:rFonts w:ascii="Arial" w:hAnsi="Arial" w:cs="Arial"/>
          <w:sz w:val="20"/>
          <w:szCs w:val="20"/>
        </w:rPr>
      </w:pPr>
    </w:p>
    <w:p w:rsidR="004E2376" w:rsidRPr="004B0C8F" w:rsidRDefault="004E2376" w:rsidP="004E2376">
      <w:pPr>
        <w:spacing w:after="120" w:line="360" w:lineRule="auto"/>
        <w:ind w:firstLine="709"/>
        <w:jc w:val="both"/>
        <w:rPr>
          <w:rFonts w:ascii="Arial" w:hAnsi="Arial" w:cs="Arial"/>
          <w:sz w:val="20"/>
          <w:szCs w:val="20"/>
        </w:rPr>
      </w:pPr>
    </w:p>
    <w:p w:rsidR="004D62B4" w:rsidRPr="004D62B4" w:rsidRDefault="004D62B4" w:rsidP="004E2376">
      <w:pPr>
        <w:spacing w:before="240" w:after="120" w:line="360" w:lineRule="auto"/>
        <w:ind w:firstLine="709"/>
        <w:jc w:val="center"/>
        <w:rPr>
          <w:rFonts w:ascii="Arial" w:hAnsi="Arial" w:cs="Arial"/>
          <w:sz w:val="20"/>
          <w:szCs w:val="20"/>
        </w:rPr>
      </w:pPr>
      <w:r w:rsidRPr="004D62B4">
        <w:rPr>
          <w:rFonts w:ascii="Arial" w:hAnsi="Arial" w:cs="Arial"/>
          <w:sz w:val="20"/>
          <w:szCs w:val="20"/>
        </w:rPr>
        <w:t xml:space="preserve">En </w:t>
      </w:r>
      <w:bookmarkStart w:id="2" w:name="Texto30"/>
      <w:r w:rsidRPr="004D62B4">
        <w:rPr>
          <w:rFonts w:ascii="Arial" w:hAnsi="Arial" w:cs="Arial"/>
          <w:sz w:val="20"/>
          <w:szCs w:val="20"/>
        </w:rPr>
        <w:fldChar w:fldCharType="begin">
          <w:ffData>
            <w:name w:val="Texto30"/>
            <w:enabled/>
            <w:calcOnExit w:val="0"/>
            <w:textInput/>
          </w:ffData>
        </w:fldChar>
      </w:r>
      <w:r w:rsidRPr="004D62B4">
        <w:rPr>
          <w:rFonts w:ascii="Arial" w:hAnsi="Arial" w:cs="Arial"/>
          <w:sz w:val="20"/>
          <w:szCs w:val="20"/>
        </w:rPr>
        <w:instrText xml:space="preserve"> FORMTEXT </w:instrText>
      </w:r>
      <w:r w:rsidRPr="004D62B4">
        <w:rPr>
          <w:rFonts w:ascii="Arial" w:hAnsi="Arial" w:cs="Arial"/>
          <w:sz w:val="20"/>
          <w:szCs w:val="20"/>
        </w:rPr>
      </w:r>
      <w:r w:rsidRPr="004D62B4">
        <w:rPr>
          <w:rFonts w:ascii="Arial" w:hAnsi="Arial" w:cs="Arial"/>
          <w:sz w:val="20"/>
          <w:szCs w:val="20"/>
        </w:rPr>
        <w:fldChar w:fldCharType="separate"/>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sz w:val="20"/>
          <w:szCs w:val="20"/>
        </w:rPr>
        <w:fldChar w:fldCharType="end"/>
      </w:r>
      <w:bookmarkEnd w:id="2"/>
      <w:r w:rsidRPr="004D62B4">
        <w:rPr>
          <w:rFonts w:ascii="Arial" w:hAnsi="Arial" w:cs="Arial"/>
          <w:sz w:val="20"/>
          <w:szCs w:val="20"/>
        </w:rPr>
        <w:t xml:space="preserve">, a </w:t>
      </w:r>
      <w:bookmarkStart w:id="3" w:name="Texto31"/>
      <w:r w:rsidRPr="004D62B4">
        <w:rPr>
          <w:rFonts w:ascii="Arial" w:hAnsi="Arial" w:cs="Arial"/>
          <w:sz w:val="20"/>
          <w:szCs w:val="20"/>
        </w:rPr>
        <w:fldChar w:fldCharType="begin">
          <w:ffData>
            <w:name w:val="Texto31"/>
            <w:enabled/>
            <w:calcOnExit w:val="0"/>
            <w:textInput>
              <w:type w:val="number"/>
              <w:maxLength w:val="2"/>
            </w:textInput>
          </w:ffData>
        </w:fldChar>
      </w:r>
      <w:r w:rsidRPr="004D62B4">
        <w:rPr>
          <w:rFonts w:ascii="Arial" w:hAnsi="Arial" w:cs="Arial"/>
          <w:sz w:val="20"/>
          <w:szCs w:val="20"/>
        </w:rPr>
        <w:instrText xml:space="preserve"> FORMTEXT </w:instrText>
      </w:r>
      <w:r w:rsidRPr="004D62B4">
        <w:rPr>
          <w:rFonts w:ascii="Arial" w:hAnsi="Arial" w:cs="Arial"/>
          <w:sz w:val="20"/>
          <w:szCs w:val="20"/>
        </w:rPr>
      </w:r>
      <w:r w:rsidRPr="004D62B4">
        <w:rPr>
          <w:rFonts w:ascii="Arial" w:hAnsi="Arial" w:cs="Arial"/>
          <w:sz w:val="20"/>
          <w:szCs w:val="20"/>
        </w:rPr>
        <w:fldChar w:fldCharType="separate"/>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sz w:val="20"/>
          <w:szCs w:val="20"/>
        </w:rPr>
        <w:fldChar w:fldCharType="end"/>
      </w:r>
      <w:bookmarkEnd w:id="3"/>
      <w:r w:rsidRPr="004D62B4">
        <w:rPr>
          <w:rFonts w:ascii="Arial" w:hAnsi="Arial" w:cs="Arial"/>
          <w:sz w:val="20"/>
          <w:szCs w:val="20"/>
        </w:rPr>
        <w:t xml:space="preserve"> de </w:t>
      </w:r>
      <w:bookmarkStart w:id="4" w:name="Texto32"/>
      <w:r w:rsidRPr="004D62B4">
        <w:rPr>
          <w:rFonts w:ascii="Arial" w:hAnsi="Arial" w:cs="Arial"/>
          <w:sz w:val="20"/>
          <w:szCs w:val="20"/>
        </w:rPr>
        <w:fldChar w:fldCharType="begin">
          <w:ffData>
            <w:name w:val="Texto32"/>
            <w:enabled/>
            <w:calcOnExit w:val="0"/>
            <w:textInput/>
          </w:ffData>
        </w:fldChar>
      </w:r>
      <w:r w:rsidRPr="004D62B4">
        <w:rPr>
          <w:rFonts w:ascii="Arial" w:hAnsi="Arial" w:cs="Arial"/>
          <w:sz w:val="20"/>
          <w:szCs w:val="20"/>
        </w:rPr>
        <w:instrText xml:space="preserve"> FORMTEXT </w:instrText>
      </w:r>
      <w:r w:rsidRPr="004D62B4">
        <w:rPr>
          <w:rFonts w:ascii="Arial" w:hAnsi="Arial" w:cs="Arial"/>
          <w:sz w:val="20"/>
          <w:szCs w:val="20"/>
        </w:rPr>
      </w:r>
      <w:r w:rsidRPr="004D62B4">
        <w:rPr>
          <w:rFonts w:ascii="Arial" w:hAnsi="Arial" w:cs="Arial"/>
          <w:sz w:val="20"/>
          <w:szCs w:val="20"/>
        </w:rPr>
        <w:fldChar w:fldCharType="separate"/>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sz w:val="20"/>
          <w:szCs w:val="20"/>
        </w:rPr>
        <w:fldChar w:fldCharType="end"/>
      </w:r>
      <w:bookmarkEnd w:id="4"/>
      <w:r w:rsidRPr="004D62B4">
        <w:rPr>
          <w:rFonts w:ascii="Arial" w:hAnsi="Arial" w:cs="Arial"/>
          <w:sz w:val="20"/>
          <w:szCs w:val="20"/>
        </w:rPr>
        <w:t xml:space="preserve"> de 20</w:t>
      </w:r>
      <w:r w:rsidRPr="004D62B4">
        <w:rPr>
          <w:rFonts w:ascii="Arial" w:hAnsi="Arial" w:cs="Arial"/>
          <w:sz w:val="20"/>
          <w:szCs w:val="20"/>
        </w:rPr>
        <w:fldChar w:fldCharType="begin">
          <w:ffData>
            <w:name w:val="Texto33"/>
            <w:enabled/>
            <w:calcOnExit w:val="0"/>
            <w:textInput>
              <w:type w:val="number"/>
              <w:maxLength w:val="2"/>
            </w:textInput>
          </w:ffData>
        </w:fldChar>
      </w:r>
      <w:bookmarkStart w:id="5" w:name="Texto33"/>
      <w:r w:rsidRPr="004D62B4">
        <w:rPr>
          <w:rFonts w:ascii="Arial" w:hAnsi="Arial" w:cs="Arial"/>
          <w:sz w:val="20"/>
          <w:szCs w:val="20"/>
        </w:rPr>
        <w:instrText xml:space="preserve"> FORMTEXT </w:instrText>
      </w:r>
      <w:r w:rsidRPr="004D62B4">
        <w:rPr>
          <w:rFonts w:ascii="Arial" w:hAnsi="Arial" w:cs="Arial"/>
          <w:sz w:val="20"/>
          <w:szCs w:val="20"/>
        </w:rPr>
      </w:r>
      <w:r w:rsidRPr="004D62B4">
        <w:rPr>
          <w:rFonts w:ascii="Arial" w:hAnsi="Arial" w:cs="Arial"/>
          <w:sz w:val="20"/>
          <w:szCs w:val="20"/>
        </w:rPr>
        <w:fldChar w:fldCharType="separate"/>
      </w:r>
      <w:r w:rsidRPr="004D62B4">
        <w:rPr>
          <w:rFonts w:ascii="Arial" w:hAnsi="Arial" w:cs="Arial"/>
          <w:noProof/>
          <w:sz w:val="20"/>
          <w:szCs w:val="20"/>
        </w:rPr>
        <w:t> </w:t>
      </w:r>
      <w:r w:rsidRPr="004D62B4">
        <w:rPr>
          <w:rFonts w:ascii="Arial" w:hAnsi="Arial" w:cs="Arial"/>
          <w:noProof/>
          <w:sz w:val="20"/>
          <w:szCs w:val="20"/>
        </w:rPr>
        <w:t> </w:t>
      </w:r>
      <w:r w:rsidRPr="004D62B4">
        <w:rPr>
          <w:rFonts w:ascii="Arial" w:hAnsi="Arial" w:cs="Arial"/>
          <w:sz w:val="20"/>
          <w:szCs w:val="20"/>
        </w:rPr>
        <w:fldChar w:fldCharType="end"/>
      </w:r>
      <w:bookmarkEnd w:id="5"/>
      <w:r w:rsidRPr="004D62B4">
        <w:rPr>
          <w:rFonts w:ascii="Arial" w:hAnsi="Arial" w:cs="Arial"/>
          <w:sz w:val="20"/>
          <w:szCs w:val="20"/>
        </w:rPr>
        <w:t>.</w:t>
      </w:r>
    </w:p>
    <w:p w:rsidR="0088770D" w:rsidRDefault="004D62B4" w:rsidP="004E2376">
      <w:pPr>
        <w:spacing w:before="60" w:after="120" w:line="360" w:lineRule="auto"/>
        <w:jc w:val="center"/>
        <w:rPr>
          <w:rFonts w:ascii="Arial" w:hAnsi="Arial" w:cs="Arial"/>
          <w:i/>
          <w:sz w:val="20"/>
          <w:szCs w:val="20"/>
        </w:rPr>
      </w:pPr>
      <w:r w:rsidRPr="004D62B4">
        <w:rPr>
          <w:rFonts w:ascii="Arial" w:hAnsi="Arial" w:cs="Arial"/>
          <w:i/>
          <w:sz w:val="20"/>
          <w:szCs w:val="20"/>
        </w:rPr>
        <w:t>FIRMA Y SELLO DE LA EMPRESA</w:t>
      </w:r>
    </w:p>
    <w:p w:rsidR="004E2376" w:rsidRDefault="004E2376">
      <w:pPr>
        <w:rPr>
          <w:rFonts w:ascii="Arial" w:hAnsi="Arial" w:cs="Arial"/>
          <w:i/>
          <w:sz w:val="20"/>
          <w:szCs w:val="20"/>
        </w:rPr>
      </w:pPr>
      <w:r>
        <w:rPr>
          <w:rFonts w:ascii="Arial" w:hAnsi="Arial" w:cs="Arial"/>
          <w:i/>
          <w:sz w:val="20"/>
          <w:szCs w:val="20"/>
        </w:rPr>
        <w:br w:type="page"/>
      </w:r>
    </w:p>
    <w:p w:rsidR="004E2376" w:rsidRPr="004E2376" w:rsidRDefault="004E2376" w:rsidP="004E2376">
      <w:pPr>
        <w:spacing w:after="120"/>
        <w:jc w:val="center"/>
        <w:rPr>
          <w:rFonts w:ascii="Arial" w:hAnsi="Arial" w:cs="Arial"/>
          <w:b/>
          <w:sz w:val="20"/>
          <w:szCs w:val="20"/>
        </w:rPr>
      </w:pPr>
      <w:r w:rsidRPr="004E2376">
        <w:rPr>
          <w:rFonts w:ascii="Arial" w:hAnsi="Arial" w:cs="Arial"/>
          <w:b/>
          <w:sz w:val="20"/>
          <w:szCs w:val="20"/>
          <w:u w:val="single"/>
          <w:lang w:val="es-ES_tradnl"/>
        </w:rPr>
        <w:lastRenderedPageBreak/>
        <w:t xml:space="preserve">ANEXO 1: </w:t>
      </w:r>
      <w:r w:rsidRPr="004E2376">
        <w:rPr>
          <w:rFonts w:ascii="Arial" w:hAnsi="Arial" w:cs="Arial"/>
          <w:b/>
          <w:sz w:val="20"/>
          <w:szCs w:val="20"/>
          <w:u w:val="single"/>
        </w:rPr>
        <w:t>CRITERIOS PARA CATEGORIZAR A UNA EMPRESAS EN CRISIS</w:t>
      </w:r>
      <w:r w:rsidRPr="004E2376">
        <w:rPr>
          <w:rFonts w:ascii="Arial" w:hAnsi="Arial" w:cs="Arial"/>
          <w:b/>
          <w:sz w:val="20"/>
          <w:szCs w:val="20"/>
        </w:rPr>
        <w:t>.</w:t>
      </w:r>
    </w:p>
    <w:p w:rsidR="004E2376" w:rsidRPr="00DB3424" w:rsidRDefault="004E2376" w:rsidP="00AF4D84">
      <w:pPr>
        <w:autoSpaceDE w:val="0"/>
        <w:autoSpaceDN w:val="0"/>
        <w:adjustRightInd w:val="0"/>
        <w:spacing w:after="0" w:line="240" w:lineRule="auto"/>
        <w:ind w:firstLine="709"/>
        <w:jc w:val="both"/>
        <w:rPr>
          <w:rFonts w:ascii="Arial" w:hAnsi="Arial" w:cs="Arial"/>
          <w:color w:val="000000"/>
          <w:sz w:val="20"/>
          <w:szCs w:val="20"/>
        </w:rPr>
      </w:pPr>
      <w:r w:rsidRPr="00DB3424">
        <w:rPr>
          <w:rFonts w:ascii="Arial" w:hAnsi="Arial" w:cs="Arial"/>
          <w:color w:val="000000"/>
          <w:sz w:val="20"/>
          <w:szCs w:val="20"/>
        </w:rPr>
        <w:t>El punto 3 del artículo 19 del Real Decreto 905/2022 establece la siguiente condición de elegibilidad de esta ayuda: “No podrán ser beneficiarios de la ayuda quienes se encuentren en situación de crisis, según se define en las Directrices sobre ayudas estatales de salvamento y de reestructuración de empresas no financieras en crisis (Comunicación 2014/C 249/01, de la Comisión, de 31 de julio de 2014).”</w:t>
      </w:r>
    </w:p>
    <w:p w:rsidR="004E2376" w:rsidRPr="00DB3424" w:rsidRDefault="004E2376" w:rsidP="004E2376">
      <w:pPr>
        <w:autoSpaceDE w:val="0"/>
        <w:autoSpaceDN w:val="0"/>
        <w:adjustRightInd w:val="0"/>
        <w:spacing w:after="60" w:line="240" w:lineRule="auto"/>
        <w:ind w:firstLine="709"/>
        <w:jc w:val="both"/>
        <w:rPr>
          <w:rFonts w:ascii="Arial" w:hAnsi="Arial" w:cs="Arial"/>
          <w:color w:val="000000"/>
          <w:sz w:val="20"/>
          <w:szCs w:val="20"/>
        </w:rPr>
      </w:pPr>
      <w:r w:rsidRPr="00DB3424">
        <w:rPr>
          <w:rFonts w:ascii="Arial" w:hAnsi="Arial" w:cs="Arial"/>
          <w:color w:val="000000"/>
          <w:sz w:val="20"/>
          <w:szCs w:val="20"/>
        </w:rPr>
        <w:t xml:space="preserve">Según el apartado 2.2 de esta Comunicación 2014/C-249/01 de la Comisión una empresa se considerará en crisis si, de no mediar una intervención del Estado, su desaparición económica fuera casi segura a corto o medio plazo; así, </w:t>
      </w:r>
      <w:r w:rsidRPr="00DB3424">
        <w:rPr>
          <w:rFonts w:ascii="Arial" w:hAnsi="Arial" w:cs="Arial"/>
          <w:sz w:val="20"/>
          <w:szCs w:val="20"/>
        </w:rPr>
        <w:t xml:space="preserve">establece que una empresa está en crisis si </w:t>
      </w:r>
      <w:r w:rsidRPr="00DB3424">
        <w:rPr>
          <w:rFonts w:ascii="Arial" w:hAnsi="Arial" w:cs="Arial"/>
          <w:color w:val="000000"/>
          <w:sz w:val="20"/>
          <w:szCs w:val="20"/>
        </w:rPr>
        <w:t xml:space="preserve">concurre al menos una de las siguientes circunstancias: </w:t>
      </w:r>
    </w:p>
    <w:p w:rsidR="004E2376" w:rsidRPr="00DB3424" w:rsidRDefault="004E2376" w:rsidP="004E2376">
      <w:pPr>
        <w:numPr>
          <w:ilvl w:val="0"/>
          <w:numId w:val="1"/>
        </w:numPr>
        <w:autoSpaceDE w:val="0"/>
        <w:autoSpaceDN w:val="0"/>
        <w:adjustRightInd w:val="0"/>
        <w:spacing w:after="60" w:line="240" w:lineRule="auto"/>
        <w:jc w:val="both"/>
        <w:rPr>
          <w:rFonts w:ascii="Arial" w:hAnsi="Arial" w:cs="Arial"/>
          <w:color w:val="000000"/>
          <w:sz w:val="20"/>
          <w:szCs w:val="20"/>
        </w:rPr>
      </w:pPr>
      <w:r w:rsidRPr="00DB3424">
        <w:rPr>
          <w:rFonts w:ascii="Arial" w:hAnsi="Arial" w:cs="Arial"/>
          <w:color w:val="000000"/>
          <w:sz w:val="20"/>
          <w:szCs w:val="20"/>
        </w:rPr>
        <w:t xml:space="preserve">tratándose de una sociedad de responsabilidad limitada, cuando haya desaparecido más de la mitad de su capital social suscrito como consecuencia de las pérdidas acumuladas; es lo que sucede cuando la deducción de las pérdidas acumuladas de las reservas (y de todos los demás elementos que se suelen considerar fondos propios de la sociedad) conduce a un importe acumulativo negativo superior a la mitad del capital social suscrito; </w:t>
      </w:r>
    </w:p>
    <w:p w:rsidR="004E2376" w:rsidRPr="00DB3424" w:rsidRDefault="004E2376" w:rsidP="004E2376">
      <w:pPr>
        <w:numPr>
          <w:ilvl w:val="0"/>
          <w:numId w:val="1"/>
        </w:numPr>
        <w:autoSpaceDE w:val="0"/>
        <w:autoSpaceDN w:val="0"/>
        <w:adjustRightInd w:val="0"/>
        <w:spacing w:after="60" w:line="240" w:lineRule="auto"/>
        <w:jc w:val="both"/>
        <w:rPr>
          <w:rFonts w:ascii="Arial" w:hAnsi="Arial" w:cs="Arial"/>
          <w:color w:val="000000"/>
          <w:sz w:val="20"/>
          <w:szCs w:val="20"/>
        </w:rPr>
      </w:pPr>
      <w:r w:rsidRPr="00DB3424">
        <w:rPr>
          <w:rFonts w:ascii="Arial" w:hAnsi="Arial" w:cs="Arial"/>
          <w:color w:val="000000"/>
          <w:sz w:val="20"/>
          <w:szCs w:val="20"/>
        </w:rPr>
        <w:t>tratándose de una sociedad en la que al menos algunos socios tienen una responsabilidad ilimitada sobre la deuda de la sociedad, cuando haya desaparecido por las pérdidas acumuladas más de la mitad de sus fondos propios que figuran en su contabilidad;</w:t>
      </w:r>
    </w:p>
    <w:p w:rsidR="004E2376" w:rsidRPr="00DB3424" w:rsidRDefault="004E2376" w:rsidP="004E2376">
      <w:pPr>
        <w:numPr>
          <w:ilvl w:val="0"/>
          <w:numId w:val="1"/>
        </w:numPr>
        <w:autoSpaceDE w:val="0"/>
        <w:autoSpaceDN w:val="0"/>
        <w:adjustRightInd w:val="0"/>
        <w:spacing w:after="60" w:line="240" w:lineRule="auto"/>
        <w:jc w:val="both"/>
        <w:rPr>
          <w:rFonts w:ascii="Arial" w:hAnsi="Arial" w:cs="Arial"/>
          <w:color w:val="000000"/>
          <w:sz w:val="20"/>
          <w:szCs w:val="20"/>
        </w:rPr>
      </w:pPr>
      <w:r w:rsidRPr="00DB3424">
        <w:rPr>
          <w:rFonts w:ascii="Arial" w:hAnsi="Arial" w:cs="Arial"/>
          <w:color w:val="000000"/>
          <w:sz w:val="20"/>
          <w:szCs w:val="20"/>
        </w:rPr>
        <w:t xml:space="preserve">cuando la empresa se encuentre inmersa en un procedimiento de quiebra o insolvencia o reúna los criterios establecidos en su Derecho nacional para ser sometida a un procedimiento de quiebra o insolvencia a petición de sus acreedores; </w:t>
      </w:r>
    </w:p>
    <w:p w:rsidR="004E2376" w:rsidRPr="00DB3424" w:rsidRDefault="004E2376" w:rsidP="004E2376">
      <w:pPr>
        <w:numPr>
          <w:ilvl w:val="0"/>
          <w:numId w:val="5"/>
        </w:numPr>
        <w:autoSpaceDE w:val="0"/>
        <w:autoSpaceDN w:val="0"/>
        <w:adjustRightInd w:val="0"/>
        <w:spacing w:after="60" w:line="240" w:lineRule="auto"/>
        <w:jc w:val="both"/>
        <w:rPr>
          <w:rFonts w:ascii="Arial" w:hAnsi="Arial" w:cs="Arial"/>
          <w:color w:val="000000"/>
          <w:sz w:val="20"/>
          <w:szCs w:val="20"/>
        </w:rPr>
      </w:pPr>
      <w:r w:rsidRPr="00DB3424">
        <w:rPr>
          <w:rFonts w:ascii="Arial" w:hAnsi="Arial" w:cs="Arial"/>
          <w:color w:val="000000"/>
          <w:sz w:val="20"/>
          <w:szCs w:val="20"/>
        </w:rPr>
        <w:t>tratándose de una empresa que no sea una PYME</w:t>
      </w:r>
      <w:r>
        <w:rPr>
          <w:rStyle w:val="Refdenotaalpie"/>
          <w:rFonts w:ascii="Arial" w:hAnsi="Arial" w:cs="Arial"/>
          <w:color w:val="000000"/>
          <w:sz w:val="20"/>
          <w:szCs w:val="20"/>
        </w:rPr>
        <w:footnoteReference w:id="1"/>
      </w:r>
      <w:r w:rsidRPr="00DB3424">
        <w:rPr>
          <w:rFonts w:ascii="Arial" w:hAnsi="Arial" w:cs="Arial"/>
          <w:color w:val="000000"/>
          <w:sz w:val="20"/>
          <w:szCs w:val="20"/>
        </w:rPr>
        <w:t xml:space="preserve">, cuando, durante los dos años anteriores: </w:t>
      </w:r>
    </w:p>
    <w:p w:rsidR="004E2376" w:rsidRPr="00DB3424" w:rsidRDefault="004E2376" w:rsidP="004E2376">
      <w:pPr>
        <w:autoSpaceDE w:val="0"/>
        <w:autoSpaceDN w:val="0"/>
        <w:adjustRightInd w:val="0"/>
        <w:spacing w:after="60" w:line="240" w:lineRule="auto"/>
        <w:ind w:left="1080"/>
        <w:jc w:val="both"/>
        <w:rPr>
          <w:rFonts w:ascii="Arial" w:hAnsi="Arial" w:cs="Arial"/>
          <w:color w:val="000000"/>
          <w:sz w:val="20"/>
          <w:szCs w:val="20"/>
        </w:rPr>
      </w:pPr>
      <w:r w:rsidRPr="00DB3424">
        <w:rPr>
          <w:rFonts w:ascii="Arial" w:hAnsi="Arial" w:cs="Arial"/>
          <w:color w:val="000000"/>
          <w:sz w:val="20"/>
          <w:szCs w:val="20"/>
        </w:rPr>
        <w:t xml:space="preserve">i) la ratio deuda/capital de la empresa haya sido superior a 7,5, y </w:t>
      </w:r>
    </w:p>
    <w:p w:rsidR="004E2376" w:rsidRPr="00DB3424" w:rsidRDefault="004E2376" w:rsidP="004E2376">
      <w:pPr>
        <w:autoSpaceDE w:val="0"/>
        <w:autoSpaceDN w:val="0"/>
        <w:adjustRightInd w:val="0"/>
        <w:spacing w:after="120" w:line="240" w:lineRule="auto"/>
        <w:ind w:left="1080"/>
        <w:jc w:val="both"/>
        <w:rPr>
          <w:rFonts w:ascii="Arial" w:hAnsi="Arial" w:cs="Arial"/>
          <w:color w:val="000000"/>
          <w:sz w:val="20"/>
          <w:szCs w:val="20"/>
        </w:rPr>
      </w:pPr>
      <w:r w:rsidRPr="00DB3424">
        <w:rPr>
          <w:rFonts w:ascii="Arial" w:hAnsi="Arial" w:cs="Arial"/>
          <w:color w:val="000000"/>
          <w:sz w:val="20"/>
          <w:szCs w:val="20"/>
        </w:rPr>
        <w:t>ii) la ratio de cobertura de intereses de la empresa, calculada sobre la base del EBITDA</w:t>
      </w:r>
      <w:r>
        <w:rPr>
          <w:rStyle w:val="Refdenotaalpie"/>
          <w:rFonts w:ascii="Arial" w:hAnsi="Arial" w:cs="Arial"/>
          <w:color w:val="000000"/>
          <w:sz w:val="20"/>
          <w:szCs w:val="20"/>
        </w:rPr>
        <w:footnoteReference w:id="2"/>
      </w:r>
      <w:r w:rsidRPr="00DB3424">
        <w:rPr>
          <w:rFonts w:ascii="Arial" w:hAnsi="Arial" w:cs="Arial"/>
          <w:color w:val="000000"/>
          <w:sz w:val="20"/>
          <w:szCs w:val="20"/>
        </w:rPr>
        <w:t>, se haya situado por debajo de 1,0”</w:t>
      </w:r>
    </w:p>
    <w:p w:rsidR="004E2376" w:rsidRPr="00DB3424" w:rsidRDefault="004E2376" w:rsidP="004E2376">
      <w:pPr>
        <w:pStyle w:val="Default"/>
        <w:spacing w:after="60"/>
        <w:jc w:val="both"/>
        <w:rPr>
          <w:sz w:val="20"/>
          <w:szCs w:val="20"/>
        </w:rPr>
      </w:pPr>
      <w:r w:rsidRPr="00DD104D">
        <w:rPr>
          <w:b/>
          <w:sz w:val="20"/>
          <w:szCs w:val="20"/>
          <w:u w:val="single"/>
        </w:rPr>
        <w:t>COMPROBACIÓN</w:t>
      </w:r>
      <w:r w:rsidRPr="00DB3424">
        <w:rPr>
          <w:sz w:val="20"/>
          <w:szCs w:val="20"/>
        </w:rPr>
        <w:t>:</w:t>
      </w:r>
      <w:r>
        <w:rPr>
          <w:sz w:val="20"/>
          <w:szCs w:val="20"/>
        </w:rPr>
        <w:t xml:space="preserve"> s</w:t>
      </w:r>
      <w:r w:rsidRPr="00DB3424">
        <w:rPr>
          <w:sz w:val="20"/>
          <w:szCs w:val="20"/>
        </w:rPr>
        <w:t xml:space="preserve">e considerará que una empresa </w:t>
      </w:r>
      <w:r w:rsidRPr="00DD104D">
        <w:rPr>
          <w:b/>
          <w:sz w:val="20"/>
          <w:szCs w:val="20"/>
        </w:rPr>
        <w:t>está en</w:t>
      </w:r>
      <w:r w:rsidRPr="00DB3424">
        <w:rPr>
          <w:sz w:val="20"/>
          <w:szCs w:val="20"/>
        </w:rPr>
        <w:t xml:space="preserve"> </w:t>
      </w:r>
      <w:r w:rsidRPr="00DB3424">
        <w:rPr>
          <w:b/>
          <w:sz w:val="20"/>
          <w:szCs w:val="20"/>
        </w:rPr>
        <w:t>crisis</w:t>
      </w:r>
      <w:r w:rsidRPr="00DB3424">
        <w:rPr>
          <w:sz w:val="20"/>
          <w:szCs w:val="20"/>
        </w:rPr>
        <w:t xml:space="preserve"> si concurre </w:t>
      </w:r>
      <w:r w:rsidRPr="00DB3424">
        <w:rPr>
          <w:b/>
          <w:sz w:val="20"/>
          <w:szCs w:val="20"/>
        </w:rPr>
        <w:t>al menos una</w:t>
      </w:r>
      <w:r w:rsidRPr="00DB3424">
        <w:rPr>
          <w:sz w:val="20"/>
          <w:szCs w:val="20"/>
        </w:rPr>
        <w:t xml:space="preserve"> de las siguientes circunstancias:</w:t>
      </w:r>
    </w:p>
    <w:p w:rsidR="004E2376" w:rsidRPr="00DB3424" w:rsidRDefault="004E2376" w:rsidP="004E2376">
      <w:pPr>
        <w:pStyle w:val="Default"/>
        <w:numPr>
          <w:ilvl w:val="0"/>
          <w:numId w:val="3"/>
        </w:numPr>
        <w:spacing w:after="60"/>
        <w:jc w:val="both"/>
        <w:rPr>
          <w:sz w:val="20"/>
          <w:szCs w:val="20"/>
        </w:rPr>
      </w:pPr>
      <w:r w:rsidRPr="00DB3424">
        <w:rPr>
          <w:sz w:val="20"/>
          <w:szCs w:val="20"/>
        </w:rPr>
        <w:t>Sociedad de responsabilidad limitada:</w:t>
      </w:r>
    </w:p>
    <w:p w:rsidR="004E2376" w:rsidRPr="00DB3424" w:rsidRDefault="00FC5E4E" w:rsidP="004E2376">
      <w:pPr>
        <w:pStyle w:val="Default"/>
        <w:numPr>
          <w:ilvl w:val="0"/>
          <w:numId w:val="4"/>
        </w:numPr>
        <w:spacing w:after="60"/>
        <w:jc w:val="both"/>
        <w:rPr>
          <w:sz w:val="20"/>
          <w:szCs w:val="20"/>
        </w:rPr>
      </w:pPr>
      <w:r w:rsidRPr="00FC5E4E">
        <w:rPr>
          <w:sz w:val="20"/>
          <w:szCs w:val="20"/>
        </w:rPr>
        <w:t>Resulta</w:t>
      </w:r>
      <w:r>
        <w:rPr>
          <w:sz w:val="20"/>
          <w:szCs w:val="20"/>
        </w:rPr>
        <w:t xml:space="preserve">dos de ejercicios anteriores (N, A, </w:t>
      </w:r>
      <w:r w:rsidRPr="00FC5E4E">
        <w:rPr>
          <w:sz w:val="20"/>
          <w:szCs w:val="20"/>
        </w:rPr>
        <w:t>P)</w:t>
      </w:r>
      <w:r w:rsidR="004E2376" w:rsidRPr="00DB3424">
        <w:rPr>
          <w:sz w:val="20"/>
          <w:szCs w:val="20"/>
        </w:rPr>
        <w:t>:</w:t>
      </w:r>
      <w:r w:rsidR="004E2376">
        <w:rPr>
          <w:sz w:val="20"/>
          <w:szCs w:val="20"/>
        </w:rPr>
        <w:t xml:space="preserve"> </w:t>
      </w:r>
      <w:r w:rsidR="004E2376">
        <w:rPr>
          <w:sz w:val="20"/>
          <w:szCs w:val="20"/>
        </w:rPr>
        <w:fldChar w:fldCharType="begin">
          <w:ffData>
            <w:name w:val="Texto1"/>
            <w:enabled/>
            <w:calcOnExit w:val="0"/>
            <w:textInput>
              <w:type w:val="number"/>
            </w:textInput>
          </w:ffData>
        </w:fldChar>
      </w:r>
      <w:bookmarkStart w:id="6" w:name="Texto1"/>
      <w:r w:rsidR="004E2376">
        <w:rPr>
          <w:sz w:val="20"/>
          <w:szCs w:val="20"/>
        </w:rPr>
        <w:instrText xml:space="preserve"> FORMTEXT </w:instrText>
      </w:r>
      <w:r w:rsidR="004E2376">
        <w:rPr>
          <w:sz w:val="20"/>
          <w:szCs w:val="20"/>
        </w:rPr>
      </w:r>
      <w:r w:rsidR="004E2376">
        <w:rPr>
          <w:sz w:val="20"/>
          <w:szCs w:val="20"/>
        </w:rPr>
        <w:fldChar w:fldCharType="separate"/>
      </w:r>
      <w:r w:rsidR="004E2376">
        <w:rPr>
          <w:noProof/>
          <w:sz w:val="20"/>
          <w:szCs w:val="20"/>
        </w:rPr>
        <w:t> </w:t>
      </w:r>
      <w:r w:rsidR="004E2376">
        <w:rPr>
          <w:noProof/>
          <w:sz w:val="20"/>
          <w:szCs w:val="20"/>
        </w:rPr>
        <w:t> </w:t>
      </w:r>
      <w:r w:rsidR="004E2376">
        <w:rPr>
          <w:noProof/>
          <w:sz w:val="20"/>
          <w:szCs w:val="20"/>
        </w:rPr>
        <w:t> </w:t>
      </w:r>
      <w:r w:rsidR="004E2376">
        <w:rPr>
          <w:noProof/>
          <w:sz w:val="20"/>
          <w:szCs w:val="20"/>
        </w:rPr>
        <w:t> </w:t>
      </w:r>
      <w:r w:rsidR="004E2376">
        <w:rPr>
          <w:noProof/>
          <w:sz w:val="20"/>
          <w:szCs w:val="20"/>
        </w:rPr>
        <w:t> </w:t>
      </w:r>
      <w:r w:rsidR="004E2376">
        <w:rPr>
          <w:sz w:val="20"/>
          <w:szCs w:val="20"/>
        </w:rPr>
        <w:fldChar w:fldCharType="end"/>
      </w:r>
      <w:bookmarkEnd w:id="6"/>
    </w:p>
    <w:p w:rsidR="004E2376" w:rsidRPr="00DB3424" w:rsidRDefault="004E2376" w:rsidP="004E2376">
      <w:pPr>
        <w:pStyle w:val="Default"/>
        <w:numPr>
          <w:ilvl w:val="0"/>
          <w:numId w:val="4"/>
        </w:numPr>
        <w:spacing w:after="60"/>
        <w:jc w:val="both"/>
        <w:rPr>
          <w:sz w:val="20"/>
          <w:szCs w:val="20"/>
        </w:rPr>
      </w:pPr>
      <w:r w:rsidRPr="00DB3424">
        <w:rPr>
          <w:sz w:val="20"/>
          <w:szCs w:val="20"/>
        </w:rPr>
        <w:t>50% Capital suscrito</w:t>
      </w:r>
      <w:r>
        <w:rPr>
          <w:sz w:val="20"/>
          <w:szCs w:val="20"/>
        </w:rPr>
        <w:t xml:space="preserve"> inicial: </w:t>
      </w:r>
      <w:r>
        <w:rPr>
          <w:sz w:val="20"/>
          <w:szCs w:val="20"/>
        </w:rPr>
        <w:fldChar w:fldCharType="begin">
          <w:ffData>
            <w:name w:val="Texto2"/>
            <w:enabled/>
            <w:calcOnExit w:val="0"/>
            <w:textInput>
              <w:type w:val="number"/>
            </w:textInput>
          </w:ffData>
        </w:fldChar>
      </w:r>
      <w:bookmarkStart w:id="7"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p w:rsidR="004E2376" w:rsidRPr="00DB3424" w:rsidRDefault="004E2376" w:rsidP="004E2376">
      <w:pPr>
        <w:pStyle w:val="Default"/>
        <w:spacing w:after="120"/>
        <w:ind w:left="708" w:firstLine="708"/>
        <w:jc w:val="both"/>
        <w:rPr>
          <w:sz w:val="20"/>
          <w:szCs w:val="20"/>
        </w:rPr>
      </w:pPr>
      <w:r w:rsidRPr="00DB3424">
        <w:rPr>
          <w:sz w:val="20"/>
          <w:szCs w:val="20"/>
        </w:rPr>
        <w:t>Si 1 es mayor que 2 está en crisis.</w:t>
      </w:r>
    </w:p>
    <w:p w:rsidR="004E2376" w:rsidRPr="00DB3424" w:rsidRDefault="004E2376" w:rsidP="004E2376">
      <w:pPr>
        <w:pStyle w:val="Default"/>
        <w:numPr>
          <w:ilvl w:val="0"/>
          <w:numId w:val="3"/>
        </w:numPr>
        <w:spacing w:after="60"/>
        <w:jc w:val="both"/>
        <w:rPr>
          <w:sz w:val="20"/>
          <w:szCs w:val="20"/>
        </w:rPr>
      </w:pPr>
      <w:r w:rsidRPr="00DB3424">
        <w:rPr>
          <w:sz w:val="20"/>
          <w:szCs w:val="20"/>
        </w:rPr>
        <w:t>Existe algún socio en la empresa con responsabilidad ilimitada respecto de la deuda:</w:t>
      </w:r>
    </w:p>
    <w:p w:rsidR="004E2376" w:rsidRPr="00DB3424" w:rsidRDefault="00F25ECD" w:rsidP="004E2376">
      <w:pPr>
        <w:pStyle w:val="Default"/>
        <w:numPr>
          <w:ilvl w:val="0"/>
          <w:numId w:val="6"/>
        </w:numPr>
        <w:spacing w:after="60"/>
        <w:jc w:val="both"/>
        <w:rPr>
          <w:sz w:val="20"/>
          <w:szCs w:val="20"/>
        </w:rPr>
      </w:pPr>
      <w:r w:rsidRPr="00FC5E4E">
        <w:rPr>
          <w:sz w:val="20"/>
          <w:szCs w:val="20"/>
        </w:rPr>
        <w:t>Resulta</w:t>
      </w:r>
      <w:r>
        <w:rPr>
          <w:sz w:val="20"/>
          <w:szCs w:val="20"/>
        </w:rPr>
        <w:t xml:space="preserve">dos de ejercicios anteriores (N, A, </w:t>
      </w:r>
      <w:r w:rsidRPr="00FC5E4E">
        <w:rPr>
          <w:sz w:val="20"/>
          <w:szCs w:val="20"/>
        </w:rPr>
        <w:t>P)</w:t>
      </w:r>
      <w:r w:rsidR="004E2376" w:rsidRPr="00DB3424">
        <w:rPr>
          <w:sz w:val="20"/>
          <w:szCs w:val="20"/>
        </w:rPr>
        <w:t>:</w:t>
      </w:r>
      <w:r w:rsidR="004E2376">
        <w:rPr>
          <w:sz w:val="20"/>
          <w:szCs w:val="20"/>
        </w:rPr>
        <w:t xml:space="preserve"> </w:t>
      </w:r>
      <w:r w:rsidR="004E2376">
        <w:rPr>
          <w:sz w:val="20"/>
          <w:szCs w:val="20"/>
        </w:rPr>
        <w:fldChar w:fldCharType="begin">
          <w:ffData>
            <w:name w:val="Texto3"/>
            <w:enabled/>
            <w:calcOnExit w:val="0"/>
            <w:textInput>
              <w:type w:val="number"/>
            </w:textInput>
          </w:ffData>
        </w:fldChar>
      </w:r>
      <w:bookmarkStart w:id="8" w:name="Texto3"/>
      <w:r w:rsidR="004E2376">
        <w:rPr>
          <w:sz w:val="20"/>
          <w:szCs w:val="20"/>
        </w:rPr>
        <w:instrText xml:space="preserve"> FORMTEXT </w:instrText>
      </w:r>
      <w:r w:rsidR="004E2376">
        <w:rPr>
          <w:sz w:val="20"/>
          <w:szCs w:val="20"/>
        </w:rPr>
      </w:r>
      <w:r w:rsidR="004E2376">
        <w:rPr>
          <w:sz w:val="20"/>
          <w:szCs w:val="20"/>
        </w:rPr>
        <w:fldChar w:fldCharType="separate"/>
      </w:r>
      <w:r w:rsidR="004E2376">
        <w:rPr>
          <w:noProof/>
          <w:sz w:val="20"/>
          <w:szCs w:val="20"/>
        </w:rPr>
        <w:t> </w:t>
      </w:r>
      <w:r w:rsidR="004E2376">
        <w:rPr>
          <w:noProof/>
          <w:sz w:val="20"/>
          <w:szCs w:val="20"/>
        </w:rPr>
        <w:t> </w:t>
      </w:r>
      <w:r w:rsidR="004E2376">
        <w:rPr>
          <w:noProof/>
          <w:sz w:val="20"/>
          <w:szCs w:val="20"/>
        </w:rPr>
        <w:t> </w:t>
      </w:r>
      <w:r w:rsidR="004E2376">
        <w:rPr>
          <w:noProof/>
          <w:sz w:val="20"/>
          <w:szCs w:val="20"/>
        </w:rPr>
        <w:t> </w:t>
      </w:r>
      <w:r w:rsidR="004E2376">
        <w:rPr>
          <w:noProof/>
          <w:sz w:val="20"/>
          <w:szCs w:val="20"/>
        </w:rPr>
        <w:t> </w:t>
      </w:r>
      <w:r w:rsidR="004E2376">
        <w:rPr>
          <w:sz w:val="20"/>
          <w:szCs w:val="20"/>
        </w:rPr>
        <w:fldChar w:fldCharType="end"/>
      </w:r>
      <w:bookmarkEnd w:id="8"/>
    </w:p>
    <w:p w:rsidR="004E2376" w:rsidRPr="00DB3424" w:rsidRDefault="004E2376" w:rsidP="004E2376">
      <w:pPr>
        <w:pStyle w:val="Default"/>
        <w:numPr>
          <w:ilvl w:val="0"/>
          <w:numId w:val="6"/>
        </w:numPr>
        <w:spacing w:after="60"/>
        <w:jc w:val="both"/>
        <w:rPr>
          <w:sz w:val="20"/>
          <w:szCs w:val="20"/>
        </w:rPr>
      </w:pPr>
      <w:r w:rsidRPr="00DB3424">
        <w:rPr>
          <w:sz w:val="20"/>
          <w:szCs w:val="20"/>
        </w:rPr>
        <w:lastRenderedPageBreak/>
        <w:t>50% (Capital suscrito</w:t>
      </w:r>
      <w:r>
        <w:rPr>
          <w:sz w:val="20"/>
          <w:szCs w:val="20"/>
        </w:rPr>
        <w:t xml:space="preserve"> + Reservas): </w:t>
      </w:r>
      <w:r>
        <w:rPr>
          <w:sz w:val="20"/>
          <w:szCs w:val="20"/>
        </w:rPr>
        <w:fldChar w:fldCharType="begin">
          <w:ffData>
            <w:name w:val="Texto4"/>
            <w:enabled/>
            <w:calcOnExit w:val="0"/>
            <w:textInput>
              <w:type w:val="number"/>
            </w:textInput>
          </w:ffData>
        </w:fldChar>
      </w:r>
      <w:bookmarkStart w:id="9"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p w:rsidR="004E2376" w:rsidRPr="00DB3424" w:rsidRDefault="004E2376" w:rsidP="004E2376">
      <w:pPr>
        <w:pStyle w:val="Default"/>
        <w:spacing w:after="120"/>
        <w:ind w:left="708" w:firstLine="708"/>
        <w:jc w:val="both"/>
        <w:rPr>
          <w:sz w:val="20"/>
          <w:szCs w:val="20"/>
        </w:rPr>
      </w:pPr>
      <w:r w:rsidRPr="00DB3424">
        <w:rPr>
          <w:sz w:val="20"/>
          <w:szCs w:val="20"/>
        </w:rPr>
        <w:t>Si 1 es mayor que 2 está en crisis.</w:t>
      </w:r>
    </w:p>
    <w:p w:rsidR="004E2376" w:rsidRPr="00DB3424" w:rsidRDefault="004E2376" w:rsidP="004E2376">
      <w:pPr>
        <w:pStyle w:val="Default"/>
        <w:numPr>
          <w:ilvl w:val="0"/>
          <w:numId w:val="3"/>
        </w:numPr>
        <w:spacing w:after="120"/>
        <w:jc w:val="both"/>
        <w:rPr>
          <w:sz w:val="20"/>
          <w:szCs w:val="20"/>
        </w:rPr>
      </w:pPr>
      <w:r w:rsidRPr="00DB3424">
        <w:rPr>
          <w:sz w:val="20"/>
          <w:szCs w:val="20"/>
        </w:rPr>
        <w:t xml:space="preserve"> Empresa en concurso de acreedores o quiebra:</w:t>
      </w:r>
      <w:r w:rsidR="00497761">
        <w:rPr>
          <w:sz w:val="20"/>
          <w:szCs w:val="20"/>
        </w:rPr>
        <w:tab/>
      </w:r>
      <w:r w:rsidRPr="00DB3424">
        <w:rPr>
          <w:sz w:val="20"/>
          <w:szCs w:val="20"/>
        </w:rPr>
        <w:t xml:space="preserve">SI </w:t>
      </w:r>
      <w:r>
        <w:rPr>
          <w:rFonts w:ascii="Times New Roman" w:hAnsi="Times New Roman" w:cs="Times New Roman"/>
        </w:rPr>
        <w:fldChar w:fldCharType="begin">
          <w:ffData>
            <w:name w:val="Casilla21"/>
            <w:enabled/>
            <w:calcOnExit w:val="0"/>
            <w:checkBox>
              <w:size w:val="20"/>
              <w:default w:val="0"/>
            </w:checkBox>
          </w:ffData>
        </w:fldChar>
      </w:r>
      <w:bookmarkStart w:id="10" w:name="Casilla21"/>
      <w:r>
        <w:rPr>
          <w:rFonts w:ascii="Times New Roman" w:hAnsi="Times New Roman" w:cs="Times New Roman"/>
        </w:rPr>
        <w:instrText xml:space="preserve"> FORMCHECKBOX </w:instrText>
      </w:r>
      <w:r w:rsidR="00BA5A8B">
        <w:rPr>
          <w:rFonts w:ascii="Times New Roman" w:hAnsi="Times New Roman" w:cs="Times New Roman"/>
        </w:rPr>
      </w:r>
      <w:r w:rsidR="00BA5A8B">
        <w:rPr>
          <w:rFonts w:ascii="Times New Roman" w:hAnsi="Times New Roman" w:cs="Times New Roman"/>
        </w:rPr>
        <w:fldChar w:fldCharType="separate"/>
      </w:r>
      <w:r>
        <w:rPr>
          <w:rFonts w:ascii="Times New Roman" w:hAnsi="Times New Roman" w:cs="Times New Roman"/>
        </w:rPr>
        <w:fldChar w:fldCharType="end"/>
      </w:r>
      <w:bookmarkEnd w:id="10"/>
      <w:r w:rsidRPr="00913845">
        <w:rPr>
          <w:rFonts w:ascii="Times New Roman" w:hAnsi="Times New Roman" w:cs="Times New Roman"/>
        </w:rPr>
        <w:t xml:space="preserve"> </w:t>
      </w:r>
      <w:r w:rsidRPr="00DB3424">
        <w:rPr>
          <w:sz w:val="20"/>
          <w:szCs w:val="20"/>
        </w:rPr>
        <w:t xml:space="preserve"> </w:t>
      </w:r>
      <w:r>
        <w:rPr>
          <w:sz w:val="20"/>
          <w:szCs w:val="20"/>
        </w:rPr>
        <w:t xml:space="preserve"> </w:t>
      </w:r>
      <w:r w:rsidRPr="00DB3424">
        <w:rPr>
          <w:sz w:val="20"/>
          <w:szCs w:val="20"/>
        </w:rPr>
        <w:t>NO</w:t>
      </w:r>
      <w:r>
        <w:rPr>
          <w:sz w:val="20"/>
          <w:szCs w:val="20"/>
        </w:rPr>
        <w:t xml:space="preserve"> </w:t>
      </w:r>
      <w:r w:rsidRPr="00913845">
        <w:rPr>
          <w:rFonts w:ascii="Times New Roman" w:hAnsi="Times New Roman" w:cs="Times New Roman"/>
        </w:rPr>
        <w:fldChar w:fldCharType="begin">
          <w:ffData>
            <w:name w:val="Casilla21"/>
            <w:enabled/>
            <w:calcOnExit w:val="0"/>
            <w:checkBox>
              <w:size w:val="20"/>
              <w:default w:val="0"/>
              <w:checked w:val="0"/>
            </w:checkBox>
          </w:ffData>
        </w:fldChar>
      </w:r>
      <w:r w:rsidRPr="00913845">
        <w:rPr>
          <w:rFonts w:ascii="Times New Roman" w:hAnsi="Times New Roman" w:cs="Times New Roman"/>
        </w:rPr>
        <w:instrText xml:space="preserve"> FORMCHECKBOX </w:instrText>
      </w:r>
      <w:r w:rsidR="00BA5A8B">
        <w:rPr>
          <w:rFonts w:ascii="Times New Roman" w:hAnsi="Times New Roman" w:cs="Times New Roman"/>
        </w:rPr>
      </w:r>
      <w:r w:rsidR="00BA5A8B">
        <w:rPr>
          <w:rFonts w:ascii="Times New Roman" w:hAnsi="Times New Roman" w:cs="Times New Roman"/>
        </w:rPr>
        <w:fldChar w:fldCharType="separate"/>
      </w:r>
      <w:r w:rsidRPr="00913845">
        <w:rPr>
          <w:rFonts w:ascii="Times New Roman" w:hAnsi="Times New Roman" w:cs="Times New Roman"/>
        </w:rPr>
        <w:fldChar w:fldCharType="end"/>
      </w:r>
    </w:p>
    <w:p w:rsidR="004E2376" w:rsidRPr="00DD104D" w:rsidRDefault="004E2376" w:rsidP="004E2376">
      <w:pPr>
        <w:pStyle w:val="Default"/>
        <w:numPr>
          <w:ilvl w:val="0"/>
          <w:numId w:val="3"/>
        </w:numPr>
        <w:spacing w:after="120"/>
        <w:jc w:val="both"/>
        <w:rPr>
          <w:sz w:val="20"/>
          <w:szCs w:val="20"/>
        </w:rPr>
      </w:pPr>
      <w:r w:rsidRPr="00DD104D">
        <w:rPr>
          <w:sz w:val="20"/>
          <w:szCs w:val="20"/>
        </w:rPr>
        <w:t xml:space="preserve"> Empresa no PYME:</w:t>
      </w:r>
      <w:r>
        <w:rPr>
          <w:sz w:val="20"/>
          <w:szCs w:val="20"/>
        </w:rPr>
        <w:t xml:space="preserve"> r</w:t>
      </w:r>
      <w:r w:rsidRPr="00DD104D">
        <w:rPr>
          <w:sz w:val="20"/>
          <w:szCs w:val="20"/>
        </w:rPr>
        <w:t>atios de los dos últimos ejercicios cerrados:</w:t>
      </w:r>
    </w:p>
    <w:p w:rsidR="004E2376" w:rsidRPr="00DB3424" w:rsidRDefault="004E2376" w:rsidP="00AF4D84">
      <w:pPr>
        <w:pStyle w:val="Default"/>
        <w:numPr>
          <w:ilvl w:val="0"/>
          <w:numId w:val="7"/>
        </w:numPr>
        <w:ind w:left="1775" w:hanging="357"/>
        <w:jc w:val="both"/>
        <w:rPr>
          <w:sz w:val="20"/>
          <w:szCs w:val="20"/>
        </w:rPr>
      </w:pPr>
      <w:r w:rsidRPr="00DB3424">
        <w:rPr>
          <w:sz w:val="20"/>
          <w:szCs w:val="20"/>
        </w:rPr>
        <w:t xml:space="preserve">Deudas a corto plazo + Deudas a largo plazo/Capital Social: </w:t>
      </w:r>
    </w:p>
    <w:p w:rsidR="004E2376" w:rsidRPr="00DB3424" w:rsidRDefault="004E2376" w:rsidP="004E2376">
      <w:pPr>
        <w:pStyle w:val="Default"/>
        <w:spacing w:after="60"/>
        <w:ind w:left="1416" w:firstLine="708"/>
        <w:jc w:val="both"/>
        <w:rPr>
          <w:sz w:val="20"/>
          <w:szCs w:val="20"/>
        </w:rPr>
      </w:pPr>
      <w:r w:rsidRPr="00DB3424">
        <w:rPr>
          <w:sz w:val="20"/>
          <w:szCs w:val="20"/>
        </w:rPr>
        <w:t xml:space="preserve">Año </w:t>
      </w:r>
      <w:r>
        <w:rPr>
          <w:sz w:val="20"/>
          <w:szCs w:val="20"/>
        </w:rPr>
        <w:t>n</w:t>
      </w:r>
      <w:r w:rsidRPr="00DB3424">
        <w:rPr>
          <w:sz w:val="20"/>
          <w:szCs w:val="20"/>
        </w:rPr>
        <w:t xml:space="preserve">-1: </w:t>
      </w:r>
      <w:r>
        <w:rPr>
          <w:sz w:val="20"/>
          <w:szCs w:val="20"/>
        </w:rPr>
        <w:fldChar w:fldCharType="begin">
          <w:ffData>
            <w:name w:val="Texto5"/>
            <w:enabled/>
            <w:calcOnExit w:val="0"/>
            <w:textInput>
              <w:type w:val="number"/>
            </w:textInput>
          </w:ffData>
        </w:fldChar>
      </w:r>
      <w:bookmarkStart w:id="11"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p w:rsidR="004E2376" w:rsidRPr="00DB3424" w:rsidRDefault="004E2376" w:rsidP="004E2376">
      <w:pPr>
        <w:pStyle w:val="Default"/>
        <w:spacing w:after="60"/>
        <w:ind w:left="1416" w:firstLine="708"/>
        <w:jc w:val="both"/>
        <w:rPr>
          <w:sz w:val="20"/>
          <w:szCs w:val="20"/>
        </w:rPr>
      </w:pPr>
      <w:r w:rsidRPr="00DB3424">
        <w:rPr>
          <w:sz w:val="20"/>
          <w:szCs w:val="20"/>
        </w:rPr>
        <w:t xml:space="preserve">Año </w:t>
      </w:r>
      <w:r>
        <w:rPr>
          <w:sz w:val="20"/>
          <w:szCs w:val="20"/>
        </w:rPr>
        <w:t>n</w:t>
      </w:r>
      <w:r w:rsidRPr="00DB3424">
        <w:rPr>
          <w:sz w:val="20"/>
          <w:szCs w:val="20"/>
        </w:rPr>
        <w:t>-2:</w:t>
      </w:r>
      <w:r>
        <w:rPr>
          <w:sz w:val="20"/>
          <w:szCs w:val="20"/>
        </w:rPr>
        <w:t xml:space="preserve"> </w:t>
      </w:r>
      <w:r>
        <w:rPr>
          <w:sz w:val="20"/>
          <w:szCs w:val="20"/>
        </w:rPr>
        <w:fldChar w:fldCharType="begin">
          <w:ffData>
            <w:name w:val="Texto6"/>
            <w:enabled/>
            <w:calcOnExit w:val="0"/>
            <w:textInput>
              <w:type w:val="number"/>
            </w:textInput>
          </w:ffData>
        </w:fldChar>
      </w:r>
      <w:bookmarkStart w:id="12"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p w:rsidR="004E2376" w:rsidRPr="00DB3424" w:rsidRDefault="004E2376" w:rsidP="00AF4D84">
      <w:pPr>
        <w:pStyle w:val="Default"/>
        <w:numPr>
          <w:ilvl w:val="0"/>
          <w:numId w:val="7"/>
        </w:numPr>
        <w:ind w:left="1775" w:hanging="357"/>
        <w:jc w:val="both"/>
        <w:rPr>
          <w:sz w:val="20"/>
          <w:szCs w:val="20"/>
        </w:rPr>
      </w:pPr>
      <w:r w:rsidRPr="00DB3424">
        <w:rPr>
          <w:sz w:val="20"/>
          <w:szCs w:val="20"/>
        </w:rPr>
        <w:t xml:space="preserve">EBITDA/Gastos financieros por intereses de préstamos: </w:t>
      </w:r>
    </w:p>
    <w:p w:rsidR="004E2376" w:rsidRPr="00DB3424" w:rsidRDefault="004E2376" w:rsidP="004E2376">
      <w:pPr>
        <w:pStyle w:val="Default"/>
        <w:spacing w:after="60"/>
        <w:ind w:left="1416" w:firstLine="708"/>
        <w:jc w:val="both"/>
        <w:rPr>
          <w:sz w:val="20"/>
          <w:szCs w:val="20"/>
        </w:rPr>
      </w:pPr>
      <w:r w:rsidRPr="00DB3424">
        <w:rPr>
          <w:sz w:val="20"/>
          <w:szCs w:val="20"/>
        </w:rPr>
        <w:t xml:space="preserve">Año </w:t>
      </w:r>
      <w:r>
        <w:rPr>
          <w:sz w:val="20"/>
          <w:szCs w:val="20"/>
        </w:rPr>
        <w:t>n</w:t>
      </w:r>
      <w:r w:rsidRPr="00DB3424">
        <w:rPr>
          <w:sz w:val="20"/>
          <w:szCs w:val="20"/>
        </w:rPr>
        <w:t xml:space="preserve">-1: </w:t>
      </w:r>
      <w:r>
        <w:rPr>
          <w:sz w:val="20"/>
          <w:szCs w:val="20"/>
        </w:rPr>
        <w:fldChar w:fldCharType="begin">
          <w:ffData>
            <w:name w:val="Texto7"/>
            <w:enabled/>
            <w:calcOnExit w:val="0"/>
            <w:textInput>
              <w:type w:val="number"/>
            </w:textInput>
          </w:ffData>
        </w:fldChar>
      </w:r>
      <w:bookmarkStart w:id="13"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p w:rsidR="004E2376" w:rsidRPr="00DB3424" w:rsidRDefault="004E2376" w:rsidP="004E2376">
      <w:pPr>
        <w:pStyle w:val="Default"/>
        <w:spacing w:after="60"/>
        <w:ind w:left="1416" w:firstLine="708"/>
        <w:jc w:val="both"/>
        <w:rPr>
          <w:sz w:val="20"/>
          <w:szCs w:val="20"/>
        </w:rPr>
      </w:pPr>
      <w:r w:rsidRPr="00DB3424">
        <w:rPr>
          <w:sz w:val="20"/>
          <w:szCs w:val="20"/>
        </w:rPr>
        <w:t xml:space="preserve">Año </w:t>
      </w:r>
      <w:r>
        <w:rPr>
          <w:sz w:val="20"/>
          <w:szCs w:val="20"/>
        </w:rPr>
        <w:t>n</w:t>
      </w:r>
      <w:r w:rsidRPr="00DB3424">
        <w:rPr>
          <w:sz w:val="20"/>
          <w:szCs w:val="20"/>
        </w:rPr>
        <w:t>-2:</w:t>
      </w:r>
      <w:r>
        <w:rPr>
          <w:sz w:val="20"/>
          <w:szCs w:val="20"/>
        </w:rPr>
        <w:t xml:space="preserve"> </w:t>
      </w:r>
      <w:r>
        <w:rPr>
          <w:sz w:val="20"/>
          <w:szCs w:val="20"/>
        </w:rPr>
        <w:fldChar w:fldCharType="begin">
          <w:ffData>
            <w:name w:val="Texto8"/>
            <w:enabled/>
            <w:calcOnExit w:val="0"/>
            <w:textInput>
              <w:type w:val="number"/>
            </w:textInput>
          </w:ffData>
        </w:fldChar>
      </w:r>
      <w:bookmarkStart w:id="14"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p w:rsidR="004E2376" w:rsidRPr="00DB3424" w:rsidRDefault="004E2376" w:rsidP="00AF4D84">
      <w:pPr>
        <w:pStyle w:val="Default"/>
        <w:spacing w:after="60"/>
        <w:ind w:left="709" w:firstLine="709"/>
        <w:jc w:val="both"/>
        <w:rPr>
          <w:sz w:val="20"/>
          <w:szCs w:val="20"/>
        </w:rPr>
      </w:pPr>
      <w:r w:rsidRPr="00DB3424">
        <w:rPr>
          <w:sz w:val="20"/>
          <w:szCs w:val="20"/>
        </w:rPr>
        <w:t>Cuando las ratios del punto 1 son mayores a 7,5 y las del punto 2 menores de 1,0 la empresa se encuentra en crisis.</w:t>
      </w:r>
      <w:r w:rsidRPr="00DB3424">
        <w:rPr>
          <w:sz w:val="20"/>
          <w:szCs w:val="20"/>
        </w:rPr>
        <w:tab/>
      </w:r>
    </w:p>
    <w:p w:rsidR="004E2376" w:rsidRPr="004D62B4" w:rsidRDefault="004E2376" w:rsidP="00B404E7">
      <w:pPr>
        <w:autoSpaceDE w:val="0"/>
        <w:autoSpaceDN w:val="0"/>
        <w:adjustRightInd w:val="0"/>
        <w:spacing w:after="0" w:line="240" w:lineRule="auto"/>
        <w:ind w:firstLine="709"/>
        <w:jc w:val="both"/>
        <w:rPr>
          <w:rFonts w:ascii="Arial" w:hAnsi="Arial" w:cs="Arial"/>
          <w:sz w:val="20"/>
          <w:szCs w:val="20"/>
        </w:rPr>
      </w:pPr>
      <w:r w:rsidRPr="002209F6">
        <w:rPr>
          <w:rFonts w:ascii="Arial" w:hAnsi="Arial" w:cs="Arial"/>
          <w:b/>
          <w:color w:val="000000"/>
          <w:sz w:val="20"/>
          <w:szCs w:val="20"/>
        </w:rPr>
        <w:t xml:space="preserve">Si la empresa está en crisis, no podrá ser beneficiario de la ayuda </w:t>
      </w:r>
      <w:r>
        <w:rPr>
          <w:rFonts w:ascii="Arial" w:hAnsi="Arial" w:cs="Arial"/>
          <w:b/>
          <w:color w:val="000000"/>
          <w:sz w:val="20"/>
          <w:szCs w:val="20"/>
        </w:rPr>
        <w:t>al no cumplir uno de los</w:t>
      </w:r>
      <w:r w:rsidRPr="002209F6">
        <w:rPr>
          <w:rFonts w:ascii="Arial" w:hAnsi="Arial" w:cs="Arial"/>
          <w:b/>
          <w:color w:val="000000"/>
          <w:sz w:val="20"/>
          <w:szCs w:val="20"/>
        </w:rPr>
        <w:t xml:space="preserve"> requisitos de admisibilidad.</w:t>
      </w:r>
    </w:p>
    <w:sectPr w:rsidR="004E2376" w:rsidRPr="004D62B4" w:rsidSect="000B138F">
      <w:headerReference w:type="default" r:id="rId8"/>
      <w:pgSz w:w="11906" w:h="16838" w:code="9"/>
      <w:pgMar w:top="1701" w:right="1418" w:bottom="1134" w:left="1418" w:header="119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03" w:rsidRDefault="00660F03" w:rsidP="001B59C9">
      <w:pPr>
        <w:spacing w:after="0" w:line="240" w:lineRule="auto"/>
      </w:pPr>
      <w:r>
        <w:separator/>
      </w:r>
    </w:p>
  </w:endnote>
  <w:endnote w:type="continuationSeparator" w:id="0">
    <w:p w:rsidR="00660F03" w:rsidRDefault="00660F03" w:rsidP="001B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03" w:rsidRDefault="00660F03" w:rsidP="001B59C9">
      <w:pPr>
        <w:spacing w:after="0" w:line="240" w:lineRule="auto"/>
      </w:pPr>
      <w:r>
        <w:separator/>
      </w:r>
    </w:p>
  </w:footnote>
  <w:footnote w:type="continuationSeparator" w:id="0">
    <w:p w:rsidR="00660F03" w:rsidRDefault="00660F03" w:rsidP="001B59C9">
      <w:pPr>
        <w:spacing w:after="0" w:line="240" w:lineRule="auto"/>
      </w:pPr>
      <w:r>
        <w:continuationSeparator/>
      </w:r>
    </w:p>
  </w:footnote>
  <w:footnote w:id="1">
    <w:p w:rsidR="004E2376" w:rsidRPr="00BB5D97" w:rsidRDefault="004E2376" w:rsidP="004E2376">
      <w:pPr>
        <w:pStyle w:val="Default"/>
        <w:jc w:val="both"/>
        <w:rPr>
          <w:sz w:val="16"/>
          <w:szCs w:val="16"/>
        </w:rPr>
      </w:pPr>
      <w:r w:rsidRPr="00BB5D97">
        <w:rPr>
          <w:rStyle w:val="Refdenotaalpie"/>
          <w:sz w:val="16"/>
          <w:szCs w:val="16"/>
        </w:rPr>
        <w:footnoteRef/>
      </w:r>
      <w:r w:rsidRPr="00BB5D97">
        <w:rPr>
          <w:sz w:val="16"/>
          <w:szCs w:val="16"/>
        </w:rPr>
        <w:t xml:space="preserve"> PYME: Empresa con </w:t>
      </w:r>
      <w:r w:rsidR="00867E4C">
        <w:rPr>
          <w:sz w:val="16"/>
          <w:szCs w:val="16"/>
        </w:rPr>
        <w:t xml:space="preserve">menos de </w:t>
      </w:r>
      <w:r w:rsidRPr="00BB5D97">
        <w:rPr>
          <w:sz w:val="16"/>
          <w:szCs w:val="16"/>
        </w:rPr>
        <w:t>250</w:t>
      </w:r>
      <w:r w:rsidR="00867E4C">
        <w:rPr>
          <w:sz w:val="16"/>
          <w:szCs w:val="16"/>
        </w:rPr>
        <w:t xml:space="preserve"> trabajadores, y</w:t>
      </w:r>
      <w:r w:rsidRPr="00BB5D97">
        <w:rPr>
          <w:sz w:val="16"/>
          <w:szCs w:val="16"/>
        </w:rPr>
        <w:t xml:space="preserve"> volumen de facturación </w:t>
      </w:r>
      <w:r w:rsidR="00867E4C">
        <w:rPr>
          <w:sz w:val="16"/>
          <w:szCs w:val="16"/>
        </w:rPr>
        <w:t>no excede de 50 millones de euros o</w:t>
      </w:r>
      <w:r w:rsidRPr="00BB5D97">
        <w:rPr>
          <w:sz w:val="16"/>
          <w:szCs w:val="16"/>
        </w:rPr>
        <w:t xml:space="preserve"> balance</w:t>
      </w:r>
      <w:r w:rsidR="00867E4C">
        <w:rPr>
          <w:sz w:val="16"/>
          <w:szCs w:val="16"/>
        </w:rPr>
        <w:t xml:space="preserve"> general anual</w:t>
      </w:r>
      <w:r w:rsidRPr="00BB5D97">
        <w:rPr>
          <w:sz w:val="16"/>
          <w:szCs w:val="16"/>
        </w:rPr>
        <w:t xml:space="preserve"> </w:t>
      </w:r>
      <w:r w:rsidR="00867E4C">
        <w:rPr>
          <w:sz w:val="16"/>
          <w:szCs w:val="16"/>
        </w:rPr>
        <w:t>no excede de</w:t>
      </w:r>
      <w:r w:rsidRPr="00BB5D97">
        <w:rPr>
          <w:sz w:val="16"/>
          <w:szCs w:val="16"/>
        </w:rPr>
        <w:t xml:space="preserve"> 43 millones de euros.</w:t>
      </w:r>
    </w:p>
  </w:footnote>
  <w:footnote w:id="2">
    <w:p w:rsidR="004E2376" w:rsidRPr="00BB5D97" w:rsidRDefault="004E2376" w:rsidP="004E2376">
      <w:pPr>
        <w:pStyle w:val="Default"/>
        <w:jc w:val="both"/>
        <w:rPr>
          <w:sz w:val="16"/>
          <w:szCs w:val="16"/>
        </w:rPr>
      </w:pPr>
      <w:r w:rsidRPr="00BB5D97">
        <w:rPr>
          <w:rStyle w:val="Refdenotaalpie"/>
          <w:sz w:val="16"/>
          <w:szCs w:val="16"/>
        </w:rPr>
        <w:footnoteRef/>
      </w:r>
      <w:r w:rsidRPr="00BB5D97">
        <w:rPr>
          <w:sz w:val="16"/>
          <w:szCs w:val="16"/>
        </w:rPr>
        <w:t xml:space="preserve"> EBITDA: Beneficio anual de la Empresa sin descontar los impuestos, intereses, depreciaciones ni amortizaciones.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9C9" w:rsidRDefault="001014FC" w:rsidP="001B59C9">
    <w:pPr>
      <w:pStyle w:val="Encabezado"/>
    </w:pPr>
    <w:r w:rsidRPr="00E706A8">
      <w:rPr>
        <w:noProof/>
        <w:lang w:eastAsia="es-ES"/>
      </w:rPr>
      <w:drawing>
        <wp:anchor distT="0" distB="0" distL="114300" distR="114300" simplePos="0" relativeHeight="251659264" behindDoc="0" locked="0" layoutInCell="1" allowOverlap="1" wp14:anchorId="22C255E6" wp14:editId="1466267C">
          <wp:simplePos x="0" y="0"/>
          <wp:positionH relativeFrom="margin">
            <wp:align>center</wp:align>
          </wp:positionH>
          <wp:positionV relativeFrom="page">
            <wp:posOffset>591820</wp:posOffset>
          </wp:positionV>
          <wp:extent cx="6033770" cy="461010"/>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3770" cy="46101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E69"/>
    <w:multiLevelType w:val="hybridMultilevel"/>
    <w:tmpl w:val="FD486826"/>
    <w:lvl w:ilvl="0" w:tplc="921CA8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3B29C8"/>
    <w:multiLevelType w:val="hybridMultilevel"/>
    <w:tmpl w:val="03589700"/>
    <w:lvl w:ilvl="0" w:tplc="058658C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1E3C0F85"/>
    <w:multiLevelType w:val="hybridMultilevel"/>
    <w:tmpl w:val="B3C050F2"/>
    <w:lvl w:ilvl="0" w:tplc="BE3A393A">
      <w:start w:val="1"/>
      <w:numFmt w:val="lowerLetter"/>
      <w:lvlText w:val="%1)"/>
      <w:lvlJc w:val="left"/>
      <w:pPr>
        <w:ind w:left="1070"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AB57F21"/>
    <w:multiLevelType w:val="hybridMultilevel"/>
    <w:tmpl w:val="C5C465CC"/>
    <w:lvl w:ilvl="0" w:tplc="C75484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97F74"/>
    <w:multiLevelType w:val="hybridMultilevel"/>
    <w:tmpl w:val="01207BC0"/>
    <w:lvl w:ilvl="0" w:tplc="A4C0D8E2">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689272A4"/>
    <w:multiLevelType w:val="hybridMultilevel"/>
    <w:tmpl w:val="CE2E4976"/>
    <w:lvl w:ilvl="0" w:tplc="72B2827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7AEE4FBA"/>
    <w:multiLevelType w:val="hybridMultilevel"/>
    <w:tmpl w:val="741AA89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5QBw8d8SOSo3e6f5CP5AdCeqThayXXuFCPkv3b4Uv/I7rSerY3w3C+Msv2LlY4y+BjyPMyqa2X0XVnsD7BIv9Q==" w:salt="CYPTvv/+6HGHOfhRyrsGI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C9"/>
    <w:rsid w:val="000B138F"/>
    <w:rsid w:val="000E4817"/>
    <w:rsid w:val="001014FC"/>
    <w:rsid w:val="001B59C9"/>
    <w:rsid w:val="00233F75"/>
    <w:rsid w:val="0026312C"/>
    <w:rsid w:val="0029343D"/>
    <w:rsid w:val="00344DCD"/>
    <w:rsid w:val="003B46E6"/>
    <w:rsid w:val="004018D8"/>
    <w:rsid w:val="00425D7F"/>
    <w:rsid w:val="00497761"/>
    <w:rsid w:val="004B0C8F"/>
    <w:rsid w:val="004D62B4"/>
    <w:rsid w:val="004E2376"/>
    <w:rsid w:val="006139A4"/>
    <w:rsid w:val="00660F03"/>
    <w:rsid w:val="00867E4C"/>
    <w:rsid w:val="0088770D"/>
    <w:rsid w:val="00980DDB"/>
    <w:rsid w:val="0098232D"/>
    <w:rsid w:val="009B01E7"/>
    <w:rsid w:val="00A27265"/>
    <w:rsid w:val="00A82888"/>
    <w:rsid w:val="00A940B2"/>
    <w:rsid w:val="00AB0008"/>
    <w:rsid w:val="00AF4D84"/>
    <w:rsid w:val="00B404E7"/>
    <w:rsid w:val="00B65693"/>
    <w:rsid w:val="00BA5A8B"/>
    <w:rsid w:val="00CC46D4"/>
    <w:rsid w:val="00D10CE4"/>
    <w:rsid w:val="00DD7857"/>
    <w:rsid w:val="00E73C35"/>
    <w:rsid w:val="00E964A6"/>
    <w:rsid w:val="00ED6F29"/>
    <w:rsid w:val="00F25ECD"/>
    <w:rsid w:val="00F76C82"/>
    <w:rsid w:val="00FC5E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B02601C-6416-4831-8545-410CC1BF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9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9C9"/>
  </w:style>
  <w:style w:type="paragraph" w:styleId="Piedepgina">
    <w:name w:val="footer"/>
    <w:basedOn w:val="Normal"/>
    <w:link w:val="PiedepginaCar"/>
    <w:uiPriority w:val="99"/>
    <w:unhideWhenUsed/>
    <w:rsid w:val="001B59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59C9"/>
  </w:style>
  <w:style w:type="paragraph" w:customStyle="1" w:styleId="Default">
    <w:name w:val="Default"/>
    <w:rsid w:val="004B0C8F"/>
    <w:pPr>
      <w:autoSpaceDE w:val="0"/>
      <w:autoSpaceDN w:val="0"/>
      <w:adjustRightInd w:val="0"/>
      <w:spacing w:after="0" w:line="240" w:lineRule="auto"/>
    </w:pPr>
    <w:rPr>
      <w:rFonts w:ascii="Arimo" w:hAnsi="Arimo" w:cs="Arimo"/>
      <w:color w:val="000000"/>
      <w:sz w:val="24"/>
      <w:szCs w:val="24"/>
    </w:rPr>
  </w:style>
  <w:style w:type="paragraph" w:styleId="Textonotaalfinal">
    <w:name w:val="endnote text"/>
    <w:basedOn w:val="Normal"/>
    <w:link w:val="TextonotaalfinalCar"/>
    <w:uiPriority w:val="99"/>
    <w:semiHidden/>
    <w:unhideWhenUsed/>
    <w:rsid w:val="00A8288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2888"/>
    <w:rPr>
      <w:sz w:val="20"/>
      <w:szCs w:val="20"/>
    </w:rPr>
  </w:style>
  <w:style w:type="character" w:styleId="Refdenotaalfinal">
    <w:name w:val="endnote reference"/>
    <w:basedOn w:val="Fuentedeprrafopredeter"/>
    <w:uiPriority w:val="99"/>
    <w:semiHidden/>
    <w:unhideWhenUsed/>
    <w:rsid w:val="00A82888"/>
    <w:rPr>
      <w:vertAlign w:val="superscript"/>
    </w:rPr>
  </w:style>
  <w:style w:type="paragraph" w:styleId="Textonotapie">
    <w:name w:val="footnote text"/>
    <w:basedOn w:val="Normal"/>
    <w:link w:val="TextonotapieCar"/>
    <w:uiPriority w:val="99"/>
    <w:semiHidden/>
    <w:unhideWhenUsed/>
    <w:rsid w:val="00A828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2888"/>
    <w:rPr>
      <w:sz w:val="20"/>
      <w:szCs w:val="20"/>
    </w:rPr>
  </w:style>
  <w:style w:type="character" w:styleId="Refdenotaalpie">
    <w:name w:val="footnote reference"/>
    <w:basedOn w:val="Fuentedeprrafopredeter"/>
    <w:uiPriority w:val="99"/>
    <w:semiHidden/>
    <w:unhideWhenUsed/>
    <w:rsid w:val="00A82888"/>
    <w:rPr>
      <w:vertAlign w:val="superscript"/>
    </w:rPr>
  </w:style>
  <w:style w:type="paragraph" w:customStyle="1" w:styleId="parrafo">
    <w:name w:val="parrafo"/>
    <w:basedOn w:val="Normal"/>
    <w:rsid w:val="00980D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980DD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1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F2C8C-160A-4987-80E9-CF7EC65A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X049614</dc:creator>
  <cp:keywords/>
  <dc:description/>
  <cp:lastModifiedBy>Urra Urriza, Angel (Departamento DRyMA)</cp:lastModifiedBy>
  <cp:revision>20</cp:revision>
  <dcterms:created xsi:type="dcterms:W3CDTF">2024-12-30T07:59:00Z</dcterms:created>
  <dcterms:modified xsi:type="dcterms:W3CDTF">2025-04-09T11:22:00Z</dcterms:modified>
</cp:coreProperties>
</file>