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4E" w:rsidRPr="00566408" w:rsidRDefault="0073174E" w:rsidP="0073174E">
      <w:pPr>
        <w:spacing w:line="360" w:lineRule="auto"/>
        <w:jc w:val="both"/>
        <w:outlineLvl w:val="0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b/>
          <w:caps/>
          <w:sz w:val="20"/>
          <w:szCs w:val="20"/>
        </w:rPr>
        <w:t>II. ERANSKINA</w:t>
      </w:r>
    </w:p>
    <w:p w:rsidR="0073174E" w:rsidRPr="00566408" w:rsidRDefault="0073174E" w:rsidP="0073174E">
      <w:pPr>
        <w:spacing w:line="360" w:lineRule="auto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566408">
        <w:rPr>
          <w:rFonts w:ascii="Arial" w:eastAsia="Arial Unicode MS" w:hAnsi="Arial" w:cs="Arial"/>
          <w:b/>
          <w:sz w:val="20"/>
          <w:szCs w:val="20"/>
        </w:rPr>
        <w:t>ERANTZUKIZUNPEKO ADIERAZPENA,</w:t>
      </w:r>
      <w:r w:rsidR="003C5B4E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566408">
        <w:rPr>
          <w:rFonts w:ascii="Arial" w:eastAsia="Arial Unicode MS" w:hAnsi="Arial" w:cs="Arial"/>
          <w:b/>
          <w:sz w:val="20"/>
          <w:szCs w:val="20"/>
        </w:rPr>
        <w:t>DIRULAGUNTZAREN ONURADUN IZATEKO BALDINTZAK BETETZEN DIRELA DIOENA</w:t>
      </w:r>
    </w:p>
    <w:p w:rsidR="0073174E" w:rsidRPr="00566408" w:rsidRDefault="0073174E" w:rsidP="0073174E">
      <w:pPr>
        <w:spacing w:line="360" w:lineRule="auto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outlineLvl w:val="0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73174E" w:rsidRPr="00566408" w:rsidRDefault="0073174E" w:rsidP="0073174E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Izen-deiturak: . . . . . . . . . . . . . . . . . . . . . . . . . . . . .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NANa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: . . . . . . . . . . . . . . . bere izenean edo       ordezkatuz, (bidezko ez dena ezabatu). . . . . . . . . . . . . . . . . . . . . . helbidea: . . . . . . . . . . . . . .  . . . . IFZ/IFK: . . .  . . . . .  Telefonoa: . . . . . honako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erantzukizunpeko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 ADIERAZPENA sinat</w:t>
      </w:r>
      <w:r w:rsidR="00425316">
        <w:rPr>
          <w:rFonts w:ascii="Arial" w:eastAsia="Arial Unicode MS" w:hAnsi="Arial" w:cs="Arial"/>
          <w:sz w:val="20"/>
          <w:szCs w:val="20"/>
        </w:rPr>
        <w:t xml:space="preserve">zen du, eta adierazten </w:t>
      </w:r>
      <w:r w:rsidR="00425316" w:rsidRPr="00633996">
        <w:rPr>
          <w:rFonts w:ascii="Arial" w:eastAsia="Arial Unicode MS" w:hAnsi="Arial" w:cs="Arial"/>
          <w:sz w:val="20"/>
          <w:szCs w:val="20"/>
        </w:rPr>
        <w:t xml:space="preserve">ezen </w:t>
      </w:r>
      <w:r w:rsidR="00425316" w:rsidRPr="002250F5">
        <w:rPr>
          <w:rFonts w:ascii="Arial" w:eastAsia="Arial Unicode MS" w:hAnsi="Arial" w:cs="Arial"/>
          <w:sz w:val="20"/>
          <w:szCs w:val="20"/>
        </w:rPr>
        <w:t>20</w:t>
      </w:r>
      <w:r w:rsidR="00504DA9" w:rsidRPr="002250F5">
        <w:rPr>
          <w:rFonts w:ascii="Arial" w:eastAsia="Arial Unicode MS" w:hAnsi="Arial" w:cs="Arial"/>
          <w:sz w:val="20"/>
          <w:szCs w:val="20"/>
        </w:rPr>
        <w:t>2</w:t>
      </w:r>
      <w:r w:rsidR="004D6D9E">
        <w:rPr>
          <w:rFonts w:ascii="Arial" w:eastAsia="Arial Unicode MS" w:hAnsi="Arial" w:cs="Arial"/>
          <w:sz w:val="20"/>
          <w:szCs w:val="20"/>
        </w:rPr>
        <w:t>5e</w:t>
      </w:r>
      <w:r w:rsidRPr="00633996">
        <w:rPr>
          <w:rFonts w:ascii="Arial" w:eastAsia="Arial Unicode MS" w:hAnsi="Arial" w:cs="Arial"/>
          <w:sz w:val="20"/>
          <w:szCs w:val="20"/>
        </w:rPr>
        <w:t>an Nafarroako Foru Komunitateko</w:t>
      </w:r>
      <w:r w:rsidR="00633996" w:rsidRPr="00633996">
        <w:rPr>
          <w:rFonts w:ascii="Arial" w:eastAsia="Arial Unicode MS" w:hAnsi="Arial" w:cs="Arial"/>
          <w:sz w:val="20"/>
          <w:szCs w:val="20"/>
        </w:rPr>
        <w:t xml:space="preserve"> </w:t>
      </w:r>
      <w:r w:rsidR="004D6D9E">
        <w:rPr>
          <w:rFonts w:ascii="Arial" w:eastAsia="Arial Unicode MS" w:hAnsi="Arial" w:cs="Arial"/>
          <w:sz w:val="20"/>
          <w:szCs w:val="20"/>
        </w:rPr>
        <w:t xml:space="preserve">lantoki pribatuetan euskararen presentzia sustatzeko laguntzak </w:t>
      </w:r>
      <w:r w:rsidRPr="00633996">
        <w:rPr>
          <w:rFonts w:ascii="Arial" w:eastAsia="Arial Unicode MS" w:hAnsi="Arial" w:cs="Arial"/>
          <w:sz w:val="20"/>
          <w:szCs w:val="20"/>
        </w:rPr>
        <w:t>eskatzen dituen entitateak onuradun izateko beharrezkoak diren baldintzak betetzen dituela, eta, zehazki, hauek:</w:t>
      </w: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1. Legez eratua izatea eta dagokion erregistroan insk</w:t>
      </w:r>
      <w:bookmarkStart w:id="0" w:name="_GoBack"/>
      <w:bookmarkEnd w:id="0"/>
      <w:r w:rsidRPr="00566408">
        <w:rPr>
          <w:rFonts w:ascii="Arial" w:eastAsia="Arial Unicode MS" w:hAnsi="Arial" w:cs="Arial"/>
          <w:sz w:val="20"/>
          <w:szCs w:val="20"/>
        </w:rPr>
        <w:t>ribaturik egotea.</w:t>
      </w:r>
    </w:p>
    <w:p w:rsidR="0073174E" w:rsidRPr="00566408" w:rsidRDefault="00633996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33996">
        <w:rPr>
          <w:rFonts w:ascii="Arial" w:eastAsia="Arial Unicode MS" w:hAnsi="Arial" w:cs="Arial"/>
          <w:sz w:val="20"/>
          <w:szCs w:val="20"/>
        </w:rPr>
        <w:t>2. Entitate</w:t>
      </w:r>
      <w:r w:rsidR="0073174E" w:rsidRPr="00633996">
        <w:rPr>
          <w:rFonts w:ascii="Arial" w:eastAsia="Arial Unicode MS" w:hAnsi="Arial" w:cs="Arial"/>
          <w:sz w:val="20"/>
          <w:szCs w:val="20"/>
        </w:rPr>
        <w:t xml:space="preserve"> bat izatea Nafarroan.</w:t>
      </w: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3. Dirulaguntzei buruzko azaroaren 9ko 11/2005 Foru Legearen 13. artikuluan onuradun izateko adierazitako debekuetako bat bakarra ere ez urratzea.</w:t>
      </w: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________________(e)n,        ko _______________aren _________(e)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an</w:t>
      </w:r>
      <w:proofErr w:type="spellEnd"/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Sinadura:</w:t>
      </w: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633996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(ENTITATEA</w:t>
      </w:r>
      <w:r w:rsidR="0073174E" w:rsidRPr="00566408">
        <w:rPr>
          <w:rFonts w:ascii="Arial" w:eastAsia="Arial Unicode MS" w:hAnsi="Arial" w:cs="Arial"/>
          <w:sz w:val="20"/>
          <w:szCs w:val="20"/>
        </w:rPr>
        <w:t xml:space="preserve"> ORDEZKATUZ)</w:t>
      </w:r>
    </w:p>
    <w:p w:rsidR="00237FFB" w:rsidRDefault="00237FFB"/>
    <w:sectPr w:rsidR="00237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4E"/>
    <w:rsid w:val="002250F5"/>
    <w:rsid w:val="00237FFB"/>
    <w:rsid w:val="003C5B4E"/>
    <w:rsid w:val="00425316"/>
    <w:rsid w:val="004D6D9E"/>
    <w:rsid w:val="00504DA9"/>
    <w:rsid w:val="00600C6C"/>
    <w:rsid w:val="00633996"/>
    <w:rsid w:val="0064293E"/>
    <w:rsid w:val="0073174E"/>
    <w:rsid w:val="009A078F"/>
    <w:rsid w:val="00A60AF1"/>
    <w:rsid w:val="00E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22B9E"/>
  <w15:chartTrackingRefBased/>
  <w15:docId w15:val="{95EE507D-E6FC-4D52-BBD6-CEE94A00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3174E"/>
    <w:rPr>
      <w:sz w:val="24"/>
      <w:szCs w:val="24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 Sánchez, Asier</dc:creator>
  <cp:keywords/>
  <dc:description/>
  <cp:lastModifiedBy>Mangado Fernández, María Teresa (Euskarabidea)</cp:lastModifiedBy>
  <cp:revision>9</cp:revision>
  <dcterms:created xsi:type="dcterms:W3CDTF">2022-07-22T11:34:00Z</dcterms:created>
  <dcterms:modified xsi:type="dcterms:W3CDTF">2025-06-25T11:35:00Z</dcterms:modified>
</cp:coreProperties>
</file>