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90" w:rsidRDefault="006D56A3" w:rsidP="00BE0984">
      <w:pPr>
        <w:autoSpaceDE w:val="0"/>
        <w:autoSpaceDN w:val="0"/>
        <w:adjustRightInd w:val="0"/>
        <w:jc w:val="center"/>
        <w:rPr>
          <w:rFonts w:cs="Arial"/>
          <w:b/>
          <w:bCs/>
          <w:caps/>
          <w:szCs w:val="22"/>
          <w:lang w:val="es-ES"/>
        </w:rPr>
      </w:pPr>
      <w:r w:rsidRPr="006D56A3">
        <w:rPr>
          <w:rFonts w:cs="Arial"/>
          <w:b/>
          <w:bCs/>
          <w:caps/>
          <w:szCs w:val="22"/>
          <w:lang w:val="es-ES"/>
        </w:rPr>
        <w:t>Ayudas a agentes del SINAI para la realización de proyectos de I+D colaborativos 202</w:t>
      </w:r>
      <w:r w:rsidR="00361416">
        <w:rPr>
          <w:rFonts w:cs="Arial"/>
          <w:b/>
          <w:bCs/>
          <w:caps/>
          <w:szCs w:val="22"/>
          <w:lang w:val="es-ES"/>
        </w:rPr>
        <w:t>4</w:t>
      </w:r>
      <w:r w:rsidRPr="006D56A3">
        <w:rPr>
          <w:rFonts w:cs="Arial"/>
          <w:b/>
          <w:bCs/>
          <w:caps/>
          <w:szCs w:val="22"/>
          <w:lang w:val="es-ES"/>
        </w:rPr>
        <w:t xml:space="preserve"> </w:t>
      </w:r>
    </w:p>
    <w:p w:rsidR="00BE0984" w:rsidRPr="00BB13CE" w:rsidRDefault="00BE0984" w:rsidP="00BE0984">
      <w:pPr>
        <w:autoSpaceDE w:val="0"/>
        <w:autoSpaceDN w:val="0"/>
        <w:adjustRightInd w:val="0"/>
        <w:jc w:val="center"/>
        <w:rPr>
          <w:rFonts w:cs="Arial"/>
          <w:bCs/>
          <w:caps/>
          <w:szCs w:val="22"/>
          <w:lang w:val="fr-FR"/>
        </w:rPr>
      </w:pPr>
      <w:r w:rsidRPr="00BB13CE">
        <w:rPr>
          <w:rFonts w:cs="Arial"/>
          <w:bCs/>
          <w:caps/>
          <w:szCs w:val="22"/>
          <w:lang w:val="fr-FR"/>
        </w:rPr>
        <w:t>(</w:t>
      </w:r>
      <w:r w:rsidR="006D56A3">
        <w:rPr>
          <w:rFonts w:cs="Arial"/>
          <w:bCs/>
          <w:caps/>
          <w:szCs w:val="22"/>
          <w:lang w:val="fr-FR"/>
        </w:rPr>
        <w:t>bon Nº</w:t>
      </w:r>
      <w:r w:rsidR="00361416">
        <w:rPr>
          <w:rFonts w:cs="Arial"/>
          <w:bCs/>
          <w:caps/>
          <w:szCs w:val="22"/>
          <w:lang w:val="fr-FR"/>
        </w:rPr>
        <w:t>132</w:t>
      </w:r>
      <w:r>
        <w:rPr>
          <w:rFonts w:cs="Arial"/>
          <w:bCs/>
          <w:caps/>
          <w:szCs w:val="22"/>
          <w:lang w:val="fr-FR"/>
        </w:rPr>
        <w:t xml:space="preserve">, </w:t>
      </w:r>
      <w:r w:rsidR="00361416">
        <w:rPr>
          <w:rFonts w:cs="Arial"/>
          <w:bCs/>
          <w:caps/>
          <w:szCs w:val="22"/>
          <w:lang w:val="fr-FR"/>
        </w:rPr>
        <w:t>27</w:t>
      </w:r>
      <w:r w:rsidRPr="00BB13CE">
        <w:rPr>
          <w:rFonts w:cs="Arial"/>
          <w:bCs/>
          <w:caps/>
          <w:szCs w:val="22"/>
          <w:lang w:val="fr-FR"/>
        </w:rPr>
        <w:t xml:space="preserve"> </w:t>
      </w:r>
      <w:r w:rsidRPr="00BB13CE">
        <w:rPr>
          <w:rFonts w:cs="Arial"/>
          <w:bCs/>
          <w:szCs w:val="22"/>
          <w:lang w:val="fr-FR"/>
        </w:rPr>
        <w:t xml:space="preserve">de </w:t>
      </w:r>
      <w:r w:rsidR="00361416">
        <w:rPr>
          <w:rFonts w:cs="Arial"/>
          <w:bCs/>
          <w:szCs w:val="22"/>
          <w:lang w:val="fr-FR"/>
        </w:rPr>
        <w:t>junio</w:t>
      </w:r>
      <w:r w:rsidRPr="00BB13CE">
        <w:rPr>
          <w:rFonts w:cs="Arial"/>
          <w:bCs/>
          <w:szCs w:val="22"/>
          <w:lang w:val="fr-FR"/>
        </w:rPr>
        <w:t xml:space="preserve"> de</w:t>
      </w:r>
      <w:r w:rsidRPr="00BB13CE">
        <w:rPr>
          <w:rFonts w:cs="Arial"/>
          <w:bCs/>
          <w:caps/>
          <w:szCs w:val="22"/>
          <w:lang w:val="fr-FR"/>
        </w:rPr>
        <w:t xml:space="preserve"> 20</w:t>
      </w:r>
      <w:r w:rsidR="006D56A3">
        <w:rPr>
          <w:rFonts w:cs="Arial"/>
          <w:bCs/>
          <w:caps/>
          <w:szCs w:val="22"/>
          <w:lang w:val="fr-FR"/>
        </w:rPr>
        <w:t>2</w:t>
      </w:r>
      <w:r w:rsidR="00361416">
        <w:rPr>
          <w:rFonts w:cs="Arial"/>
          <w:bCs/>
          <w:caps/>
          <w:szCs w:val="22"/>
          <w:lang w:val="fr-FR"/>
        </w:rPr>
        <w:t>4</w:t>
      </w:r>
      <w:r w:rsidRPr="00BB13CE">
        <w:rPr>
          <w:rFonts w:cs="Arial"/>
          <w:bCs/>
          <w:caps/>
          <w:szCs w:val="22"/>
          <w:lang w:val="fr-FR"/>
        </w:rPr>
        <w:t>)</w:t>
      </w:r>
    </w:p>
    <w:p w:rsidR="00BE0984" w:rsidRPr="00BB13CE" w:rsidRDefault="00BE0984" w:rsidP="00BE098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fr-FR"/>
        </w:rPr>
      </w:pPr>
    </w:p>
    <w:p w:rsidR="00BE0984" w:rsidRPr="00BB13CE" w:rsidRDefault="00BE0984" w:rsidP="00BE0984">
      <w:pPr>
        <w:jc w:val="center"/>
        <w:rPr>
          <w:lang w:val="fr-FR"/>
        </w:rPr>
      </w:pPr>
    </w:p>
    <w:p w:rsidR="00BE0984" w:rsidRPr="00BA16CD" w:rsidRDefault="00BE0984" w:rsidP="00BE0984">
      <w:pPr>
        <w:jc w:val="center"/>
        <w:rPr>
          <w:rFonts w:cs="Arial"/>
          <w:bCs/>
          <w:szCs w:val="22"/>
          <w:lang w:val="es-ES"/>
        </w:rPr>
      </w:pPr>
      <w:r w:rsidRPr="009816EC">
        <w:rPr>
          <w:rFonts w:cs="Arial"/>
          <w:b/>
          <w:bCs/>
          <w:szCs w:val="22"/>
          <w:lang w:val="es-ES"/>
        </w:rPr>
        <w:t>SOLICITUD DE MODIFICACIÓN</w:t>
      </w:r>
      <w:r>
        <w:rPr>
          <w:rFonts w:cs="Arial"/>
          <w:b/>
          <w:bCs/>
          <w:szCs w:val="22"/>
          <w:lang w:val="es-ES"/>
        </w:rPr>
        <w:t xml:space="preserve"> </w:t>
      </w:r>
      <w:r w:rsidRPr="00BA16CD">
        <w:rPr>
          <w:rFonts w:cs="Arial"/>
          <w:bCs/>
          <w:szCs w:val="22"/>
          <w:lang w:val="es-ES"/>
        </w:rPr>
        <w:t>(</w:t>
      </w:r>
      <w:r w:rsidRPr="00B94039">
        <w:rPr>
          <w:rFonts w:cs="Arial"/>
          <w:bCs/>
          <w:szCs w:val="22"/>
          <w:lang w:val="es-ES"/>
        </w:rPr>
        <w:t xml:space="preserve">Base </w:t>
      </w:r>
      <w:r>
        <w:rPr>
          <w:rFonts w:cs="Arial"/>
          <w:bCs/>
          <w:szCs w:val="22"/>
          <w:lang w:val="es-ES"/>
        </w:rPr>
        <w:t>1</w:t>
      </w:r>
      <w:r w:rsidR="00B63061">
        <w:rPr>
          <w:rFonts w:cs="Arial"/>
          <w:bCs/>
          <w:szCs w:val="22"/>
          <w:lang w:val="es-ES"/>
        </w:rPr>
        <w:t>1</w:t>
      </w:r>
      <w:r>
        <w:rPr>
          <w:rStyle w:val="Refdenotaalfinal"/>
          <w:rFonts w:cs="Arial"/>
          <w:bCs/>
          <w:szCs w:val="22"/>
          <w:lang w:val="es-ES"/>
        </w:rPr>
        <w:endnoteReference w:id="1"/>
      </w:r>
      <w:r w:rsidRPr="00BA16CD">
        <w:rPr>
          <w:rFonts w:cs="Arial"/>
          <w:bCs/>
          <w:szCs w:val="22"/>
          <w:lang w:val="es-ES"/>
        </w:rPr>
        <w:t>)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B94039">
        <w:rPr>
          <w:b/>
          <w:lang w:val="es-ES"/>
        </w:rPr>
        <w:t>ENTIDAD SOLICITANTE</w:t>
      </w:r>
      <w:r>
        <w:rPr>
          <w:lang w:val="es-ES"/>
        </w:rPr>
        <w:t xml:space="preserve">: 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B94039">
        <w:rPr>
          <w:b/>
          <w:lang w:val="es-ES"/>
        </w:rPr>
        <w:t>PROYECTO</w:t>
      </w:r>
      <w:r>
        <w:rPr>
          <w:lang w:val="es-ES"/>
        </w:rPr>
        <w:t xml:space="preserve">: </w:t>
      </w:r>
      <w:r w:rsidRPr="001D5E94">
        <w:rPr>
          <w:lang w:val="es-ES"/>
        </w:rPr>
        <w:t>P</w:t>
      </w:r>
      <w:r w:rsidR="006408DA">
        <w:rPr>
          <w:lang w:val="es-ES"/>
        </w:rPr>
        <w:t>C24-</w:t>
      </w:r>
      <w:r w:rsidR="006408DA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ACRÓNIMO"/>
            </w:textInput>
          </w:ffData>
        </w:fldChar>
      </w:r>
      <w:r w:rsidR="006408DA">
        <w:rPr>
          <w:lang w:val="es-ES"/>
        </w:rPr>
        <w:instrText xml:space="preserve"> FORMTEXT </w:instrText>
      </w:r>
      <w:r w:rsidR="006408DA">
        <w:rPr>
          <w:lang w:val="es-ES"/>
        </w:rPr>
      </w:r>
      <w:r w:rsidR="006408DA">
        <w:rPr>
          <w:lang w:val="es-ES"/>
        </w:rPr>
        <w:fldChar w:fldCharType="separate"/>
      </w:r>
      <w:r w:rsidR="006408DA">
        <w:rPr>
          <w:noProof/>
          <w:lang w:val="es-ES"/>
        </w:rPr>
        <w:t>ACRÓNIMO</w:t>
      </w:r>
      <w:r w:rsidR="006408DA">
        <w:rPr>
          <w:lang w:val="es-ES"/>
        </w:rPr>
        <w:fldChar w:fldCharType="end"/>
      </w:r>
      <w:r w:rsidRPr="001D5E94">
        <w:rPr>
          <w:lang w:val="es-ES"/>
        </w:rPr>
        <w:t>-</w:t>
      </w:r>
      <w:r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r w:rsidRPr="001D5E94">
        <w:rPr>
          <w:lang w:val="es-ES"/>
        </w:rPr>
        <w:t>-</w:t>
      </w:r>
      <w:r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t> </w:t>
      </w:r>
      <w:r>
        <w:rPr>
          <w:lang w:val="es-ES"/>
        </w:rPr>
        <w:fldChar w:fldCharType="end"/>
      </w:r>
      <w:r w:rsidRPr="001D5E94">
        <w:rPr>
          <w:lang w:val="es-ES"/>
        </w:rPr>
        <w:t xml:space="preserve"> </w:t>
      </w:r>
      <w:r w:rsidR="006408DA" w:rsidRPr="001D5E94">
        <w:rPr>
          <w:lang w:val="es-ES"/>
        </w:rPr>
        <w:t>-</w:t>
      </w:r>
      <w:r w:rsidR="006408DA">
        <w:rPr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08DA">
        <w:rPr>
          <w:lang w:val="es-ES"/>
        </w:rPr>
        <w:instrText xml:space="preserve"> FORMTEXT </w:instrText>
      </w:r>
      <w:r w:rsidR="006408DA">
        <w:rPr>
          <w:lang w:val="es-ES"/>
        </w:rPr>
      </w:r>
      <w:r w:rsidR="006408DA">
        <w:rPr>
          <w:lang w:val="es-ES"/>
        </w:rPr>
        <w:fldChar w:fldCharType="separate"/>
      </w:r>
      <w:r w:rsidR="006408DA">
        <w:rPr>
          <w:lang w:val="es-ES"/>
        </w:rPr>
        <w:t> </w:t>
      </w:r>
      <w:r w:rsidR="006408DA">
        <w:rPr>
          <w:lang w:val="es-ES"/>
        </w:rPr>
        <w:t> </w:t>
      </w:r>
      <w:r w:rsidR="006408DA">
        <w:rPr>
          <w:lang w:val="es-ES"/>
        </w:rPr>
        <w:t> </w:t>
      </w:r>
      <w:r w:rsidR="006408DA">
        <w:rPr>
          <w:lang w:val="es-ES"/>
        </w:rPr>
        <w:t> </w:t>
      </w:r>
      <w:r w:rsidR="006408DA">
        <w:rPr>
          <w:lang w:val="es-ES"/>
        </w:rPr>
        <w:t> </w:t>
      </w:r>
      <w:r w:rsidR="006408DA">
        <w:rPr>
          <w:lang w:val="es-ES"/>
        </w:rPr>
        <w:fldChar w:fldCharType="end"/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Pr="0034638D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34638D">
        <w:rPr>
          <w:b/>
          <w:lang w:val="es-ES"/>
        </w:rPr>
        <w:t>FECHA PRESENTACIÓN SOLICITUD MODIFICACIÓN:</w:t>
      </w:r>
      <w:r>
        <w:rPr>
          <w:b/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BE0984" w:rsidRPr="0034638D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34638D">
        <w:rPr>
          <w:b/>
          <w:lang w:val="es-ES"/>
        </w:rPr>
        <w:t>FECHA FINALIZACIÓN ACTUAL PERIODO DE EJECUCIÓN:</w:t>
      </w:r>
      <w:r>
        <w:rPr>
          <w:b/>
          <w:lang w:val="es-ES"/>
        </w:rPr>
        <w:t xml:space="preserve">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>
        <w:rPr>
          <w:lang w:val="es-ES"/>
        </w:rPr>
        <w:t xml:space="preserve">La modificación solicitada </w:t>
      </w:r>
      <w:r w:rsidRPr="005D1CB9">
        <w:rPr>
          <w:color w:val="A6A6A6"/>
          <w:lang w:val="es-ES"/>
        </w:rPr>
        <w:t>(</w:t>
      </w:r>
      <w:r w:rsidRPr="00972CBA">
        <w:rPr>
          <w:i/>
          <w:color w:val="A6A6A6"/>
          <w:lang w:val="es-ES"/>
        </w:rPr>
        <w:t>marcar la situación o situaciones</w:t>
      </w:r>
      <w:r w:rsidRPr="005D1CB9">
        <w:rPr>
          <w:color w:val="A6A6A6"/>
          <w:lang w:val="es-ES"/>
        </w:rPr>
        <w:t>)</w:t>
      </w:r>
      <w:r w:rsidRPr="00972CBA">
        <w:rPr>
          <w:lang w:val="es-ES"/>
        </w:rPr>
        <w:t>: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Pr="00AC0A95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Pr="00AC0A95">
        <w:rPr>
          <w:lang w:val="es-ES"/>
        </w:rPr>
        <w:instrText xml:space="preserve"> FORMCHECKBOX </w:instrText>
      </w:r>
      <w:r w:rsidR="00637A04">
        <w:rPr>
          <w:lang w:val="es-ES"/>
        </w:rPr>
      </w:r>
      <w:r w:rsidR="00637A04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0"/>
      <w:r w:rsidRPr="00AC0A95">
        <w:rPr>
          <w:lang w:val="es-ES"/>
        </w:rPr>
        <w:t xml:space="preserve"> a) Hay una alteración significativa de los objetivos técnicos del proyecto.</w:t>
      </w:r>
    </w:p>
    <w:p w:rsidR="00BE0984" w:rsidRPr="00AC0A95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3"/>
      <w:r w:rsidRPr="00AC0A95">
        <w:rPr>
          <w:lang w:val="es-ES"/>
        </w:rPr>
        <w:instrText xml:space="preserve"> FORMCHECKBOX </w:instrText>
      </w:r>
      <w:r w:rsidR="00637A04">
        <w:rPr>
          <w:lang w:val="es-ES"/>
        </w:rPr>
      </w:r>
      <w:r w:rsidR="00637A04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1"/>
      <w:r w:rsidRPr="00AC0A95">
        <w:rPr>
          <w:lang w:val="es-ES"/>
        </w:rPr>
        <w:t xml:space="preserve"> </w:t>
      </w:r>
      <w:r w:rsidR="00B63061">
        <w:rPr>
          <w:lang w:val="es-ES"/>
        </w:rPr>
        <w:t>b</w:t>
      </w:r>
      <w:r w:rsidRPr="00AC0A95">
        <w:rPr>
          <w:lang w:val="es-ES"/>
        </w:rPr>
        <w:t>) Hay un cambio de</w:t>
      </w:r>
      <w:r w:rsidR="006D56A3">
        <w:rPr>
          <w:lang w:val="es-ES"/>
        </w:rPr>
        <w:t xml:space="preserve"> la </w:t>
      </w:r>
      <w:r w:rsidRPr="00AC0A95">
        <w:rPr>
          <w:lang w:val="es-ES"/>
        </w:rPr>
        <w:t>investigador</w:t>
      </w:r>
      <w:r w:rsidR="006D56A3">
        <w:rPr>
          <w:lang w:val="es-ES"/>
        </w:rPr>
        <w:t>a o investigador</w:t>
      </w:r>
      <w:r w:rsidRPr="00AC0A95">
        <w:rPr>
          <w:lang w:val="es-ES"/>
        </w:rPr>
        <w:t xml:space="preserve"> principal.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  <w:r w:rsidRPr="00AC0A95">
        <w:rPr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4"/>
      <w:r w:rsidRPr="00AC0A95">
        <w:rPr>
          <w:lang w:val="es-ES"/>
        </w:rPr>
        <w:instrText xml:space="preserve"> FORMCHECKBOX </w:instrText>
      </w:r>
      <w:r w:rsidR="00637A04">
        <w:rPr>
          <w:lang w:val="es-ES"/>
        </w:rPr>
      </w:r>
      <w:r w:rsidR="00637A04">
        <w:rPr>
          <w:lang w:val="es-ES"/>
        </w:rPr>
        <w:fldChar w:fldCharType="separate"/>
      </w:r>
      <w:r w:rsidRPr="00AC0A95">
        <w:rPr>
          <w:lang w:val="es-ES"/>
        </w:rPr>
        <w:fldChar w:fldCharType="end"/>
      </w:r>
      <w:bookmarkEnd w:id="2"/>
      <w:r w:rsidRPr="00AC0A95">
        <w:rPr>
          <w:lang w:val="es-ES"/>
        </w:rPr>
        <w:t xml:space="preserve"> </w:t>
      </w:r>
      <w:r w:rsidR="00B63061">
        <w:rPr>
          <w:lang w:val="es-ES"/>
        </w:rPr>
        <w:t>c</w:t>
      </w:r>
      <w:r w:rsidRPr="00AC0A95">
        <w:rPr>
          <w:lang w:val="es-ES"/>
        </w:rPr>
        <w:t>) Implica</w:t>
      </w:r>
      <w:r w:rsidRPr="002867AD">
        <w:rPr>
          <w:lang w:val="es-ES"/>
        </w:rPr>
        <w:t xml:space="preserve"> una extensión de la duración del proyecto</w:t>
      </w:r>
      <w:r>
        <w:rPr>
          <w:lang w:val="es-ES"/>
        </w:rPr>
        <w:t xml:space="preserve"> (n</w:t>
      </w:r>
      <w:r w:rsidR="006D56A3">
        <w:rPr>
          <w:lang w:val="es-ES"/>
        </w:rPr>
        <w:t>o superior al 3</w:t>
      </w:r>
      <w:r w:rsidR="00252599">
        <w:rPr>
          <w:lang w:val="es-ES"/>
        </w:rPr>
        <w:t>1</w:t>
      </w:r>
      <w:r w:rsidR="006D56A3">
        <w:rPr>
          <w:lang w:val="es-ES"/>
        </w:rPr>
        <w:t>/1</w:t>
      </w:r>
      <w:r w:rsidR="00252599">
        <w:rPr>
          <w:lang w:val="es-ES"/>
        </w:rPr>
        <w:t>2</w:t>
      </w:r>
      <w:r w:rsidR="006D56A3">
        <w:rPr>
          <w:lang w:val="es-ES"/>
        </w:rPr>
        <w:t>/202</w:t>
      </w:r>
      <w:r w:rsidR="00252599">
        <w:rPr>
          <w:lang w:val="es-ES"/>
        </w:rPr>
        <w:t>7</w:t>
      </w:r>
      <w:r>
        <w:rPr>
          <w:lang w:val="es-ES"/>
        </w:rPr>
        <w:t>)</w:t>
      </w:r>
      <w:r w:rsidRPr="002867AD">
        <w:rPr>
          <w:lang w:val="es-ES"/>
        </w:rPr>
        <w:t>.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D56A3" w:rsidRPr="006D56A3" w:rsidRDefault="006D56A3" w:rsidP="00BE0984">
      <w:pPr>
        <w:tabs>
          <w:tab w:val="left" w:pos="1134"/>
          <w:tab w:val="left" w:pos="4253"/>
        </w:tabs>
        <w:spacing w:line="276" w:lineRule="auto"/>
        <w:jc w:val="both"/>
        <w:rPr>
          <w:b/>
          <w:lang w:val="es-ES"/>
        </w:rPr>
      </w:pPr>
      <w:r w:rsidRPr="006D56A3">
        <w:rPr>
          <w:b/>
          <w:lang w:val="es-ES"/>
        </w:rPr>
        <w:t>DESCRIPCIÓN DE LA MODIFICACI</w:t>
      </w:r>
      <w:r w:rsidR="00681E51">
        <w:rPr>
          <w:b/>
          <w:lang w:val="es-ES"/>
        </w:rPr>
        <w:t>ÓN SOLICITADA.:</w:t>
      </w: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9C15FC">
      <w:pPr>
        <w:tabs>
          <w:tab w:val="left" w:pos="1500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681E51" w:rsidRDefault="00681E51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  <w:tab w:val="left" w:pos="4253"/>
        </w:tabs>
        <w:spacing w:line="276" w:lineRule="auto"/>
        <w:jc w:val="both"/>
        <w:rPr>
          <w:lang w:val="es-ES"/>
        </w:rPr>
      </w:pPr>
    </w:p>
    <w:p w:rsidR="00BE0984" w:rsidRDefault="00BE0984" w:rsidP="00BE0984">
      <w:pPr>
        <w:tabs>
          <w:tab w:val="left" w:pos="1134"/>
        </w:tabs>
        <w:spacing w:line="276" w:lineRule="auto"/>
        <w:jc w:val="both"/>
      </w:pPr>
      <w:r>
        <w:rPr>
          <w:lang w:val="es-ES"/>
        </w:rPr>
        <w:tab/>
        <w:t>F</w:t>
      </w:r>
      <w:r>
        <w:t>echa y firma,</w:t>
      </w:r>
    </w:p>
    <w:p w:rsidR="00BE0984" w:rsidRDefault="00BE0984" w:rsidP="00BE0984">
      <w:pPr>
        <w:jc w:val="both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jc w:val="center"/>
        <w:outlineLvl w:val="0"/>
        <w:rPr>
          <w:szCs w:val="22"/>
        </w:rPr>
      </w:pPr>
    </w:p>
    <w:p w:rsidR="00BE0984" w:rsidRDefault="00BE0984" w:rsidP="00BE0984">
      <w:pPr>
        <w:ind w:firstLine="714"/>
        <w:jc w:val="both"/>
      </w:pPr>
      <w:r>
        <w:t xml:space="preserve">Firmado por: </w:t>
      </w:r>
      <w:bookmarkStart w:id="3" w:name="_GoBack"/>
      <w:bookmarkEnd w:id="3"/>
    </w:p>
    <w:sectPr w:rsidR="00BE0984" w:rsidSect="00B94039">
      <w:headerReference w:type="default" r:id="rId6"/>
      <w:footerReference w:type="default" r:id="rId7"/>
      <w:pgSz w:w="11907" w:h="16840" w:code="9"/>
      <w:pgMar w:top="3261" w:right="851" w:bottom="1134" w:left="1701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84" w:rsidRDefault="00BE0984" w:rsidP="00BE0984">
      <w:r>
        <w:separator/>
      </w:r>
    </w:p>
  </w:endnote>
  <w:endnote w:type="continuationSeparator" w:id="0">
    <w:p w:rsidR="00BE0984" w:rsidRDefault="00BE0984" w:rsidP="00BE0984">
      <w:r>
        <w:continuationSeparator/>
      </w:r>
    </w:p>
  </w:endnote>
  <w:endnote w:id="1">
    <w:p w:rsidR="00B63061" w:rsidRPr="00B63061" w:rsidRDefault="00BE0984" w:rsidP="00B63061">
      <w:pPr>
        <w:pStyle w:val="foral-f-titulo4-t8-c"/>
        <w:spacing w:after="0"/>
        <w:rPr>
          <w:rFonts w:ascii="Open Sans" w:hAnsi="Open Sans" w:cs="Open Sans"/>
          <w:b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b/>
          <w:i/>
          <w:color w:val="333333"/>
          <w:sz w:val="18"/>
          <w:szCs w:val="18"/>
        </w:rPr>
        <w:endnoteRef/>
      </w:r>
      <w:r w:rsidRPr="00B63061">
        <w:rPr>
          <w:rFonts w:ascii="Open Sans" w:hAnsi="Open Sans" w:cs="Open Sans"/>
          <w:b/>
          <w:i/>
          <w:color w:val="333333"/>
          <w:sz w:val="18"/>
          <w:szCs w:val="18"/>
        </w:rPr>
        <w:t xml:space="preserve"> </w:t>
      </w:r>
      <w:r w:rsidR="00B63061" w:rsidRPr="00B63061">
        <w:rPr>
          <w:rFonts w:ascii="Open Sans" w:hAnsi="Open Sans" w:cs="Open Sans"/>
          <w:b/>
          <w:i/>
          <w:color w:val="333333"/>
          <w:sz w:val="18"/>
          <w:szCs w:val="18"/>
        </w:rPr>
        <w:t>Base 11. Modificaciones del proyecto subvencionado.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1. Los proyectos de I+D deberán ejecutarse en el tiempo y forma que se determine en la resolución de concesión. No obstante, cuando surjan circunstancias que alteren las condiciones técnicas o económicas esenciales tenidas en cuenta para la concesión de la ayuda, podrán llevarse a cabo modificaciones sobre las condiciones iniciales recogidas en la resolución de concesión.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2. Será necesaria autorización previa por parte del órgano gestor de las ayudas en el caso de modificaciones que: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a) Alteren de manera significativa los objetivos técnicos del proyecto.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b) Supongan el cambio de la investigadora o investigador principal.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c) Impliquen una extensión de la duración del proyecto. En este caso, el plazo de finaliz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>ación del proyecto no excederá del 31</w:t>
      </w:r>
      <w:r w:rsidRPr="00B63061">
        <w:rPr>
          <w:rFonts w:ascii="Open Sans" w:hAnsi="Open Sans" w:cs="Open Sans"/>
          <w:i/>
          <w:color w:val="333333"/>
          <w:sz w:val="18"/>
          <w:szCs w:val="18"/>
        </w:rPr>
        <w:t xml:space="preserve"> de 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>diciembre</w:t>
      </w:r>
      <w:r w:rsidRPr="00B63061">
        <w:rPr>
          <w:rFonts w:ascii="Open Sans" w:hAnsi="Open Sans" w:cs="Open Sans"/>
          <w:i/>
          <w:color w:val="333333"/>
          <w:sz w:val="18"/>
          <w:szCs w:val="18"/>
        </w:rPr>
        <w:t xml:space="preserve"> de 202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>7</w:t>
      </w:r>
      <w:r w:rsidRPr="00B63061">
        <w:rPr>
          <w:rFonts w:ascii="Open Sans" w:hAnsi="Open Sans" w:cs="Open Sans"/>
          <w:i/>
          <w:color w:val="333333"/>
          <w:sz w:val="18"/>
          <w:szCs w:val="18"/>
        </w:rPr>
        <w:t>.</w:t>
      </w:r>
    </w:p>
    <w:p w:rsidR="00560606" w:rsidRDefault="00B63061" w:rsidP="00637A04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 xml:space="preserve">3. </w:t>
      </w:r>
      <w:r w:rsidR="00560606" w:rsidRPr="00560606">
        <w:rPr>
          <w:rFonts w:ascii="Open Sans" w:hAnsi="Open Sans" w:cs="Open Sans"/>
          <w:i/>
          <w:color w:val="333333"/>
          <w:sz w:val="18"/>
          <w:szCs w:val="18"/>
        </w:rPr>
        <w:t>La solicitud de modificación la debe presentar el coordinador de agentes, siempre con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="00560606" w:rsidRPr="00560606">
        <w:rPr>
          <w:rFonts w:ascii="Open Sans" w:hAnsi="Open Sans" w:cs="Open Sans"/>
          <w:i/>
          <w:color w:val="333333"/>
          <w:sz w:val="18"/>
          <w:szCs w:val="18"/>
        </w:rPr>
        <w:t xml:space="preserve">carácter previo a la misma, 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>e</w:t>
      </w:r>
      <w:r w:rsidR="00560606" w:rsidRPr="00560606">
        <w:rPr>
          <w:rFonts w:ascii="Open Sans" w:hAnsi="Open Sans" w:cs="Open Sans"/>
          <w:i/>
          <w:color w:val="333333"/>
          <w:sz w:val="18"/>
          <w:szCs w:val="18"/>
        </w:rPr>
        <w:t>xcepto cuando la modificación conlleve el cambio de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="00560606" w:rsidRPr="00560606">
        <w:rPr>
          <w:rFonts w:ascii="Open Sans" w:hAnsi="Open Sans" w:cs="Open Sans"/>
          <w:i/>
          <w:color w:val="333333"/>
          <w:sz w:val="18"/>
          <w:szCs w:val="18"/>
        </w:rPr>
        <w:t>investigadora o investigador principal por baja en la entidad beneficiaria, la cual, podrá ser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="00560606" w:rsidRPr="00560606">
        <w:rPr>
          <w:rFonts w:ascii="Open Sans" w:hAnsi="Open Sans" w:cs="Open Sans"/>
          <w:i/>
          <w:color w:val="333333"/>
          <w:sz w:val="18"/>
          <w:szCs w:val="18"/>
        </w:rPr>
        <w:t>presentada en el plazo de un mes después de la baja del/de la IP.</w:t>
      </w:r>
    </w:p>
    <w:p w:rsidR="00B63061" w:rsidRPr="00B63061" w:rsidRDefault="00B63061" w:rsidP="00637A04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4. No será necesaria autorización previa por parte del órgano gestor de las ayudas en el resto de situaciones, sin perjuicio de que deban quedar adecuadamente motivadas en las declaraciones de gasto y en las justificaciones documentales de la base 13.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El órgano gestor podrá no admitirlas si considera que su justificación es insuficiente.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5. Salvo causa justificada, no se admitirá ninguna modificación que suponga disminución de la puntuación obtenida por el proyecto.</w:t>
      </w:r>
    </w:p>
    <w:p w:rsidR="00B63061" w:rsidRPr="00B63061" w:rsidRDefault="00B63061" w:rsidP="006D56A3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Tampoco se admitirán gastos que se hayan excluido específicamente en concesión.</w:t>
      </w:r>
    </w:p>
    <w:p w:rsidR="00560606" w:rsidRPr="00637A04" w:rsidRDefault="00B63061" w:rsidP="00637A04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B63061">
        <w:rPr>
          <w:rFonts w:ascii="Open Sans" w:hAnsi="Open Sans" w:cs="Open Sans"/>
          <w:i/>
          <w:color w:val="333333"/>
          <w:sz w:val="18"/>
          <w:szCs w:val="18"/>
        </w:rPr>
        <w:t>6. En cualquier caso, el importe global de ayuda concedido a ca</w:t>
      </w:r>
      <w:r w:rsidR="00560606">
        <w:rPr>
          <w:rFonts w:ascii="Open Sans" w:hAnsi="Open Sans" w:cs="Open Sans"/>
          <w:i/>
          <w:color w:val="333333"/>
          <w:sz w:val="18"/>
          <w:szCs w:val="18"/>
        </w:rPr>
        <w:t>da proyecto no se incrementará.</w:t>
      </w:r>
      <w:r w:rsidR="00560606" w:rsidRPr="00637A04"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</w:p>
    <w:p w:rsidR="00B63061" w:rsidRPr="00B63061" w:rsidRDefault="00560606" w:rsidP="00637A04">
      <w:pPr>
        <w:pStyle w:val="foral-f-titulo4-t8-c"/>
        <w:spacing w:after="0"/>
        <w:jc w:val="both"/>
        <w:rPr>
          <w:rFonts w:ascii="Open Sans" w:hAnsi="Open Sans" w:cs="Open Sans"/>
          <w:i/>
          <w:color w:val="333333"/>
          <w:sz w:val="18"/>
          <w:szCs w:val="18"/>
        </w:rPr>
      </w:pPr>
      <w:r w:rsidRPr="00637A04">
        <w:rPr>
          <w:rFonts w:ascii="Open Sans" w:hAnsi="Open Sans" w:cs="Open Sans"/>
          <w:i/>
          <w:color w:val="333333"/>
          <w:sz w:val="18"/>
          <w:szCs w:val="18"/>
        </w:rPr>
        <w:t>7.</w:t>
      </w:r>
      <w:r w:rsidRPr="00560606">
        <w:rPr>
          <w:rFonts w:ascii="Open Sans" w:hAnsi="Open Sans" w:cs="Open Sans"/>
          <w:i/>
          <w:color w:val="333333"/>
          <w:sz w:val="18"/>
          <w:szCs w:val="18"/>
        </w:rPr>
        <w:t>En ningún caso se podrá modificar el importe concedido de Gastos generales indirectos, en</w:t>
      </w:r>
      <w:r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Pr="00560606">
        <w:rPr>
          <w:rFonts w:ascii="Open Sans" w:hAnsi="Open Sans" w:cs="Open Sans"/>
          <w:i/>
          <w:color w:val="333333"/>
          <w:sz w:val="18"/>
          <w:szCs w:val="18"/>
        </w:rPr>
        <w:t>cada proyecto, para compensar el aumento de gastos directos del mismo. En caso de</w:t>
      </w:r>
      <w:r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Pr="00560606">
        <w:rPr>
          <w:rFonts w:ascii="Open Sans" w:hAnsi="Open Sans" w:cs="Open Sans"/>
          <w:i/>
          <w:color w:val="333333"/>
          <w:sz w:val="18"/>
          <w:szCs w:val="18"/>
        </w:rPr>
        <w:t>justificar un importe de gastos generales indirectos menor al concedido se declarará la</w:t>
      </w:r>
      <w:r>
        <w:rPr>
          <w:rFonts w:ascii="Open Sans" w:hAnsi="Open Sans" w:cs="Open Sans"/>
          <w:i/>
          <w:color w:val="333333"/>
          <w:sz w:val="18"/>
          <w:szCs w:val="18"/>
        </w:rPr>
        <w:t xml:space="preserve"> </w:t>
      </w:r>
      <w:r w:rsidRPr="00560606">
        <w:rPr>
          <w:rFonts w:ascii="Open Sans" w:hAnsi="Open Sans" w:cs="Open Sans"/>
          <w:i/>
          <w:color w:val="333333"/>
          <w:sz w:val="18"/>
          <w:szCs w:val="18"/>
        </w:rPr>
        <w:t>pérdida de derecho al cobro por dicha diferencia.</w:t>
      </w:r>
    </w:p>
    <w:p w:rsidR="00B63061" w:rsidRDefault="00B63061" w:rsidP="00BE0984">
      <w:pPr>
        <w:pStyle w:val="foral-f-titulo4-t8-c"/>
        <w:spacing w:after="0"/>
      </w:pPr>
    </w:p>
    <w:p w:rsidR="00BE0984" w:rsidRPr="0034638D" w:rsidRDefault="00BE0984" w:rsidP="00BE0984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45" w:rsidRPr="00FD6F45" w:rsidRDefault="00BE0984">
    <w:pPr>
      <w:pStyle w:val="Piedepgina"/>
      <w:jc w:val="center"/>
      <w:rPr>
        <w:sz w:val="16"/>
        <w:szCs w:val="16"/>
      </w:rPr>
    </w:pPr>
    <w:r w:rsidRPr="00FD6F45">
      <w:rPr>
        <w:sz w:val="16"/>
        <w:szCs w:val="16"/>
      </w:rPr>
      <w:fldChar w:fldCharType="begin"/>
    </w:r>
    <w:r w:rsidRPr="00FD6F45">
      <w:rPr>
        <w:sz w:val="16"/>
        <w:szCs w:val="16"/>
      </w:rPr>
      <w:instrText>PAGE   \* MERGEFORMAT</w:instrText>
    </w:r>
    <w:r w:rsidRPr="00FD6F45">
      <w:rPr>
        <w:sz w:val="16"/>
        <w:szCs w:val="16"/>
      </w:rPr>
      <w:fldChar w:fldCharType="separate"/>
    </w:r>
    <w:r w:rsidR="00637A04" w:rsidRPr="00637A04">
      <w:rPr>
        <w:noProof/>
        <w:sz w:val="16"/>
        <w:szCs w:val="16"/>
        <w:lang w:val="es-ES"/>
      </w:rPr>
      <w:t>2</w:t>
    </w:r>
    <w:r w:rsidRPr="00FD6F45">
      <w:rPr>
        <w:sz w:val="16"/>
        <w:szCs w:val="16"/>
      </w:rPr>
      <w:fldChar w:fldCharType="end"/>
    </w:r>
  </w:p>
  <w:p w:rsidR="009816EC" w:rsidRDefault="00637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84" w:rsidRDefault="00BE0984" w:rsidP="00BE0984">
      <w:r>
        <w:separator/>
      </w:r>
    </w:p>
  </w:footnote>
  <w:footnote w:type="continuationSeparator" w:id="0">
    <w:p w:rsidR="00BE0984" w:rsidRDefault="00BE0984" w:rsidP="00B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9" w:rsidRPr="00B94039" w:rsidRDefault="00BE0984" w:rsidP="00B9403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1" name="Imagen 1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84"/>
    <w:rsid w:val="000164BA"/>
    <w:rsid w:val="00024333"/>
    <w:rsid w:val="00085B90"/>
    <w:rsid w:val="0018093E"/>
    <w:rsid w:val="0021028B"/>
    <w:rsid w:val="00252599"/>
    <w:rsid w:val="00361416"/>
    <w:rsid w:val="00384E4A"/>
    <w:rsid w:val="003B54F6"/>
    <w:rsid w:val="00483F1C"/>
    <w:rsid w:val="00560606"/>
    <w:rsid w:val="00637A04"/>
    <w:rsid w:val="006408DA"/>
    <w:rsid w:val="00681E51"/>
    <w:rsid w:val="006D56A3"/>
    <w:rsid w:val="006F0F70"/>
    <w:rsid w:val="008F2243"/>
    <w:rsid w:val="009C15FC"/>
    <w:rsid w:val="00B63061"/>
    <w:rsid w:val="00BE0984"/>
    <w:rsid w:val="00CF2A08"/>
    <w:rsid w:val="00DE3409"/>
    <w:rsid w:val="00E62C3D"/>
    <w:rsid w:val="00E85C39"/>
    <w:rsid w:val="00EA5027"/>
    <w:rsid w:val="00F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69F0A"/>
  <w15:chartTrackingRefBased/>
  <w15:docId w15:val="{0F9CAA71-AED6-4A14-8E51-58113CE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84"/>
    <w:rPr>
      <w:rFonts w:ascii="Arial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F1C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BE0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984"/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BE09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84"/>
    <w:rPr>
      <w:rFonts w:ascii="Arial" w:hAnsi="Arial"/>
      <w:sz w:val="22"/>
      <w:lang w:val="es-ES_tradnl"/>
    </w:rPr>
  </w:style>
  <w:style w:type="paragraph" w:customStyle="1" w:styleId="foral-f-titulo4-t8-c">
    <w:name w:val="foral-f-titulo4-t8-c"/>
    <w:basedOn w:val="Normal"/>
    <w:rsid w:val="00BE0984"/>
    <w:pPr>
      <w:spacing w:after="150"/>
    </w:pPr>
    <w:rPr>
      <w:rFonts w:ascii="Times New Roman" w:hAnsi="Times New Roman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rsid w:val="00BE098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BE0984"/>
    <w:rPr>
      <w:rFonts w:ascii="Arial" w:hAnsi="Arial"/>
      <w:lang w:val="es-ES_tradnl"/>
    </w:rPr>
  </w:style>
  <w:style w:type="character" w:styleId="Refdenotaalfinal">
    <w:name w:val="endnote reference"/>
    <w:rsid w:val="00BE0984"/>
    <w:rPr>
      <w:vertAlign w:val="superscript"/>
    </w:rPr>
  </w:style>
  <w:style w:type="paragraph" w:customStyle="1" w:styleId="Default">
    <w:name w:val="Default"/>
    <w:rsid w:val="00BE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al-f-parrafo-c">
    <w:name w:val="foral-f-parrafo-c"/>
    <w:basedOn w:val="Normal"/>
    <w:rsid w:val="00B630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B630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x052535</dc:creator>
  <cp:keywords/>
  <dc:description/>
  <cp:lastModifiedBy>Ilundain Benito, Iñaki (Servicio de I+D+i)</cp:lastModifiedBy>
  <cp:revision>22</cp:revision>
  <dcterms:created xsi:type="dcterms:W3CDTF">2021-10-01T14:13:00Z</dcterms:created>
  <dcterms:modified xsi:type="dcterms:W3CDTF">2025-08-06T07:47:00Z</dcterms:modified>
</cp:coreProperties>
</file>