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ED6755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AYUDA A LA INVERSIÓN EN </w:t>
            </w:r>
            <w:r w:rsidR="00ED6755">
              <w:rPr>
                <w:rFonts w:ascii="Arial" w:hAnsi="Arial" w:cs="Arial"/>
                <w:b/>
                <w:smallCaps/>
                <w:sz w:val="22"/>
                <w:szCs w:val="22"/>
              </w:rPr>
              <w:t>GRANDES EMPRESAS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C16095">
              <w:rPr>
                <w:rFonts w:ascii="Arial" w:hAnsi="Arial" w:cs="Arial"/>
                <w:b/>
                <w:smallCaps/>
                <w:sz w:val="22"/>
                <w:szCs w:val="22"/>
              </w:rPr>
              <w:t>2024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EC629C" w:rsidP="00ED67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</w:t>
                  </w:r>
                  <w:r w:rsidR="00ED67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095">
              <w:rPr>
                <w:rFonts w:ascii="Arial" w:hAnsi="Arial" w:cs="Arial"/>
                <w:sz w:val="22"/>
                <w:szCs w:val="22"/>
              </w:rPr>
            </w:r>
            <w:r w:rsidR="00C160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095">
              <w:rPr>
                <w:rFonts w:ascii="Arial" w:hAnsi="Arial" w:cs="Arial"/>
                <w:sz w:val="22"/>
                <w:szCs w:val="22"/>
              </w:rPr>
            </w:r>
            <w:r w:rsidR="00C160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3F1FF5" w:rsidRDefault="00EC629C" w:rsidP="002C4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1FF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>. Encuadramiento, en su caso, del proyecto en alguno de los sectores estratégicos de Navarra identificados en la Estrategia S</w:t>
            </w:r>
            <w:r w:rsidR="001D5AEF" w:rsidRPr="003F1FF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 xml:space="preserve"> de Especialización Inteligente de Navarra.</w:t>
            </w:r>
          </w:p>
          <w:p w:rsidR="002C433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I</w:t>
            </w:r>
            <w:r w:rsidRPr="003F1FF5">
              <w:rPr>
                <w:rFonts w:ascii="Arial" w:hAnsi="Arial" w:cs="Arial"/>
                <w:i/>
                <w:sz w:val="22"/>
                <w:szCs w:val="22"/>
              </w:rPr>
              <w:t>nformación sobre la Estrategia S4 y sus prioridades y líneas de trabajo disponible en el siguiente enlace:</w:t>
            </w: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3F1FF5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https://s4navarra.es/monitorizacion/</w:t>
              </w:r>
            </w:hyperlink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En caso de que se considere que el proyecto de inversión se encuadra en alguna o algunas de las prioridades</w:t>
            </w:r>
            <w:r w:rsidR="00C16095">
              <w:rPr>
                <w:rFonts w:ascii="Arial" w:hAnsi="Arial" w:cs="Arial"/>
                <w:sz w:val="22"/>
                <w:szCs w:val="22"/>
              </w:rPr>
              <w:t>/transiciones</w:t>
            </w:r>
            <w:r w:rsidRPr="003F1FF5">
              <w:rPr>
                <w:rFonts w:ascii="Arial" w:hAnsi="Arial" w:cs="Arial"/>
                <w:sz w:val="22"/>
                <w:szCs w:val="22"/>
              </w:rPr>
              <w:t xml:space="preserve"> de la S4, deberá marcarse en la tabla inferior y aportarse una memoria justificativa del encuadramiento del proyecto en las PRIORIDADES- LÌNEAS DE TRABAJO de la S4 de Navarra.</w:t>
            </w:r>
          </w:p>
          <w:p w:rsidR="003F1FF5" w:rsidRPr="002C4339" w:rsidRDefault="003F1FF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4158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580"/>
            </w:tblGrid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Movilidad eléctrica y conectada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Alimentación saludable y sostenible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de la energía verde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Medicina personalizada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Turismo sostenible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0E5EA1" w:rsidTr="003F1FF5">
              <w:tc>
                <w:tcPr>
                  <w:tcW w:w="2578" w:type="dxa"/>
                </w:tcPr>
                <w:p w:rsidR="003F1FF5" w:rsidRPr="001A5E35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audiovisual</w:t>
                  </w:r>
                </w:p>
              </w:tc>
              <w:tc>
                <w:tcPr>
                  <w:tcW w:w="1580" w:type="dxa"/>
                </w:tcPr>
                <w:p w:rsidR="003F1FF5" w:rsidRPr="000E5EA1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6095" w:rsidRPr="000E5EA1" w:rsidTr="003F1FF5">
              <w:tc>
                <w:tcPr>
                  <w:tcW w:w="2578" w:type="dxa"/>
                </w:tcPr>
                <w:p w:rsidR="00C16095" w:rsidRPr="00373B49" w:rsidRDefault="00C1609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Transición Ecológica</w:t>
                  </w:r>
                </w:p>
              </w:tc>
              <w:tc>
                <w:tcPr>
                  <w:tcW w:w="1580" w:type="dxa"/>
                </w:tcPr>
                <w:p w:rsidR="00C16095" w:rsidRPr="000E5EA1" w:rsidRDefault="00C1609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6095" w:rsidRPr="000E5EA1" w:rsidTr="003F1FF5">
              <w:tc>
                <w:tcPr>
                  <w:tcW w:w="2578" w:type="dxa"/>
                </w:tcPr>
                <w:p w:rsidR="00C16095" w:rsidRDefault="00C1609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Transición Digital</w:t>
                  </w:r>
                </w:p>
              </w:tc>
              <w:tc>
                <w:tcPr>
                  <w:tcW w:w="1580" w:type="dxa"/>
                </w:tcPr>
                <w:p w:rsidR="00C16095" w:rsidRPr="000E5EA1" w:rsidRDefault="00C1609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E35" w:rsidRDefault="001A5E3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477" w:rsidRPr="002C4339" w:rsidRDefault="00BB6477" w:rsidP="00BB6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S4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095">
              <w:rPr>
                <w:rFonts w:ascii="Arial" w:hAnsi="Arial" w:cs="Arial"/>
                <w:sz w:val="22"/>
                <w:szCs w:val="22"/>
              </w:rPr>
            </w:r>
            <w:r w:rsidR="00C160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2C4339"/>
        </w:tc>
        <w:bookmarkStart w:id="0" w:name="_GoBack"/>
        <w:bookmarkEnd w:id="0"/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1D" w:rsidRDefault="002F5B05">
      <w:r>
        <w:separator/>
      </w:r>
    </w:p>
  </w:endnote>
  <w:endnote w:type="continuationSeparator" w:id="0">
    <w:p w:rsidR="00AA0B1D" w:rsidRDefault="002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C16095">
    <w:pPr>
      <w:pStyle w:val="Piedepgina"/>
      <w:jc w:val="right"/>
    </w:pPr>
  </w:p>
  <w:p w:rsidR="003144CB" w:rsidRDefault="00C16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1D" w:rsidRDefault="002F5B05">
      <w:r>
        <w:separator/>
      </w:r>
    </w:p>
  </w:footnote>
  <w:footnote w:type="continuationSeparator" w:id="0">
    <w:p w:rsidR="00AA0B1D" w:rsidRDefault="002F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E5EA1"/>
    <w:rsid w:val="000F4F1C"/>
    <w:rsid w:val="00100BC3"/>
    <w:rsid w:val="001A5E35"/>
    <w:rsid w:val="001D5AEF"/>
    <w:rsid w:val="00223F31"/>
    <w:rsid w:val="002C4339"/>
    <w:rsid w:val="002F5B05"/>
    <w:rsid w:val="0035718E"/>
    <w:rsid w:val="00373B49"/>
    <w:rsid w:val="003E32E8"/>
    <w:rsid w:val="003E4F64"/>
    <w:rsid w:val="003F1FF5"/>
    <w:rsid w:val="00450ACF"/>
    <w:rsid w:val="004B36A5"/>
    <w:rsid w:val="00501FAA"/>
    <w:rsid w:val="005A07EF"/>
    <w:rsid w:val="005D2F3D"/>
    <w:rsid w:val="00624CE1"/>
    <w:rsid w:val="006407AE"/>
    <w:rsid w:val="0084059D"/>
    <w:rsid w:val="00991668"/>
    <w:rsid w:val="00A7108A"/>
    <w:rsid w:val="00AA0B1D"/>
    <w:rsid w:val="00B54519"/>
    <w:rsid w:val="00BB6477"/>
    <w:rsid w:val="00C16095"/>
    <w:rsid w:val="00C81D6A"/>
    <w:rsid w:val="00C9085A"/>
    <w:rsid w:val="00D66A11"/>
    <w:rsid w:val="00D974D3"/>
    <w:rsid w:val="00E01DF7"/>
    <w:rsid w:val="00EA5474"/>
    <w:rsid w:val="00EC629C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1C22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monitoriz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X045210</cp:lastModifiedBy>
  <cp:revision>4</cp:revision>
  <dcterms:created xsi:type="dcterms:W3CDTF">2023-01-03T10:16:00Z</dcterms:created>
  <dcterms:modified xsi:type="dcterms:W3CDTF">2024-01-03T09:16:00Z</dcterms:modified>
</cp:coreProperties>
</file>