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D7FE8" w14:textId="4057C87C" w:rsidR="00BC58D9" w:rsidRDefault="00BC58D9" w:rsidP="00BC58D9">
      <w:pPr>
        <w:keepNext/>
        <w:keepLines/>
        <w:tabs>
          <w:tab w:val="left" w:pos="720"/>
        </w:tabs>
        <w:spacing w:line="276" w:lineRule="auto"/>
        <w:jc w:val="center"/>
        <w:rPr>
          <w:rFonts w:asciiTheme="minorHAnsi" w:hAnsiTheme="minorHAnsi" w:cstheme="minorHAnsi"/>
          <w:b/>
          <w:color w:val="000000"/>
          <w:szCs w:val="22"/>
        </w:rPr>
      </w:pPr>
      <w:r>
        <w:rPr>
          <w:rFonts w:asciiTheme="minorHAnsi" w:hAnsiTheme="minorHAnsi"/>
          <w:b/>
          <w:color w:val="000000"/>
        </w:rPr>
        <w:t>I. ERANSKINA: ESKABIDE ORRIA</w:t>
      </w:r>
    </w:p>
    <w:p w14:paraId="40ED7FE9" w14:textId="77777777" w:rsidR="00B759AE" w:rsidRPr="00BC58D9" w:rsidRDefault="00B759AE" w:rsidP="00BC58D9">
      <w:pPr>
        <w:keepNext/>
        <w:keepLines/>
        <w:tabs>
          <w:tab w:val="left" w:pos="720"/>
        </w:tabs>
        <w:spacing w:line="276" w:lineRule="auto"/>
        <w:jc w:val="center"/>
        <w:rPr>
          <w:rFonts w:asciiTheme="minorHAnsi" w:hAnsiTheme="minorHAnsi" w:cstheme="minorHAnsi"/>
          <w:b/>
          <w:color w:val="000000"/>
          <w:szCs w:val="22"/>
        </w:rPr>
      </w:pPr>
    </w:p>
    <w:p w14:paraId="40ED7FEA" w14:textId="77777777" w:rsidR="00BC58D9" w:rsidRPr="00D04995" w:rsidRDefault="00D04995" w:rsidP="00BC58D9">
      <w:pPr>
        <w:keepNext/>
        <w:keepLines/>
        <w:tabs>
          <w:tab w:val="left" w:pos="720"/>
        </w:tabs>
        <w:spacing w:line="276" w:lineRule="auto"/>
        <w:rPr>
          <w:rFonts w:asciiTheme="minorHAnsi" w:hAnsiTheme="minorHAnsi" w:cstheme="minorHAnsi"/>
          <w:b/>
          <w:color w:val="000000"/>
          <w:szCs w:val="22"/>
        </w:rPr>
      </w:pPr>
      <w:r>
        <w:rPr>
          <w:rFonts w:asciiTheme="minorHAnsi" w:hAnsiTheme="minorHAnsi"/>
          <w:b/>
          <w:color w:val="000000"/>
        </w:rPr>
        <w:t>ESKATZAILEAREN DATUAK</w:t>
      </w:r>
    </w:p>
    <w:tbl>
      <w:tblPr>
        <w:tblStyle w:val="Tablaconcuadrcula"/>
        <w:tblW w:w="0" w:type="auto"/>
        <w:tblLook w:val="04A0" w:firstRow="1" w:lastRow="0" w:firstColumn="1" w:lastColumn="0" w:noHBand="0" w:noVBand="1"/>
      </w:tblPr>
      <w:tblGrid>
        <w:gridCol w:w="2122"/>
        <w:gridCol w:w="6372"/>
      </w:tblGrid>
      <w:tr w:rsidR="00485A25" w14:paraId="40ED7FED" w14:textId="77777777" w:rsidTr="00485A25">
        <w:tc>
          <w:tcPr>
            <w:tcW w:w="2122" w:type="dxa"/>
          </w:tcPr>
          <w:p w14:paraId="40ED7FEB" w14:textId="11957B67" w:rsidR="00485A25" w:rsidRDefault="00485A25" w:rsidP="001A7A12">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jauna/andrea</w:t>
            </w:r>
            <w:r>
              <w:rPr>
                <w:rFonts w:asciiTheme="minorHAnsi" w:hAnsiTheme="minorHAnsi"/>
                <w:color w:val="000000"/>
              </w:rPr>
              <w:tab/>
            </w:r>
          </w:p>
        </w:tc>
        <w:tc>
          <w:tcPr>
            <w:tcW w:w="6372" w:type="dxa"/>
          </w:tcPr>
          <w:p w14:paraId="40ED7FEC" w14:textId="77777777" w:rsidR="00485A25" w:rsidRDefault="00485A25" w:rsidP="00BC58D9">
            <w:pPr>
              <w:keepNext/>
              <w:keepLines/>
              <w:tabs>
                <w:tab w:val="left" w:pos="720"/>
              </w:tabs>
              <w:spacing w:line="276" w:lineRule="auto"/>
              <w:rPr>
                <w:rFonts w:asciiTheme="minorHAnsi" w:hAnsiTheme="minorHAnsi" w:cstheme="minorHAnsi"/>
                <w:color w:val="000000"/>
                <w:szCs w:val="22"/>
                <w:lang w:val="es-ES_tradnl"/>
              </w:rPr>
            </w:pPr>
          </w:p>
        </w:tc>
      </w:tr>
      <w:tr w:rsidR="00485A25" w14:paraId="40ED7FF0" w14:textId="77777777" w:rsidTr="00485A25">
        <w:tc>
          <w:tcPr>
            <w:tcW w:w="2122" w:type="dxa"/>
          </w:tcPr>
          <w:p w14:paraId="40ED7FEE"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roofErr w:type="spellStart"/>
            <w:r>
              <w:rPr>
                <w:rFonts w:asciiTheme="minorHAnsi" w:hAnsiTheme="minorHAnsi"/>
                <w:color w:val="000000"/>
              </w:rPr>
              <w:t>NANa</w:t>
            </w:r>
            <w:proofErr w:type="spellEnd"/>
            <w:r>
              <w:rPr>
                <w:rFonts w:asciiTheme="minorHAnsi" w:hAnsiTheme="minorHAnsi"/>
                <w:color w:val="000000"/>
              </w:rPr>
              <w:t>/IFZ</w:t>
            </w:r>
          </w:p>
        </w:tc>
        <w:tc>
          <w:tcPr>
            <w:tcW w:w="6372" w:type="dxa"/>
          </w:tcPr>
          <w:p w14:paraId="40ED7FEF" w14:textId="77777777" w:rsidR="00485A25" w:rsidRDefault="00485A25" w:rsidP="00BC58D9">
            <w:pPr>
              <w:keepNext/>
              <w:keepLines/>
              <w:tabs>
                <w:tab w:val="left" w:pos="720"/>
              </w:tabs>
              <w:spacing w:line="276" w:lineRule="auto"/>
              <w:rPr>
                <w:rFonts w:asciiTheme="minorHAnsi" w:hAnsiTheme="minorHAnsi" w:cstheme="minorHAnsi"/>
                <w:color w:val="000000"/>
                <w:szCs w:val="22"/>
                <w:lang w:val="es-ES_tradnl"/>
              </w:rPr>
            </w:pPr>
          </w:p>
        </w:tc>
      </w:tr>
      <w:tr w:rsidR="00485A25" w14:paraId="40ED7FF3" w14:textId="77777777" w:rsidTr="00485A25">
        <w:tc>
          <w:tcPr>
            <w:tcW w:w="2122" w:type="dxa"/>
          </w:tcPr>
          <w:p w14:paraId="40ED7FF1" w14:textId="77777777" w:rsidR="00485A25" w:rsidRDefault="00485A25" w:rsidP="00485A25">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Helbidea</w:t>
            </w:r>
          </w:p>
        </w:tc>
        <w:tc>
          <w:tcPr>
            <w:tcW w:w="6372" w:type="dxa"/>
          </w:tcPr>
          <w:p w14:paraId="40ED7FF2" w14:textId="77777777" w:rsidR="00485A25" w:rsidRDefault="00485A25" w:rsidP="00BC58D9">
            <w:pPr>
              <w:keepNext/>
              <w:keepLines/>
              <w:tabs>
                <w:tab w:val="left" w:pos="720"/>
              </w:tabs>
              <w:spacing w:line="276" w:lineRule="auto"/>
              <w:rPr>
                <w:rFonts w:asciiTheme="minorHAnsi" w:hAnsiTheme="minorHAnsi" w:cstheme="minorHAnsi"/>
                <w:color w:val="000000"/>
                <w:szCs w:val="22"/>
                <w:lang w:val="es-ES_tradnl"/>
              </w:rPr>
            </w:pPr>
          </w:p>
        </w:tc>
      </w:tr>
      <w:tr w:rsidR="00485A25" w14:paraId="40ED7FF6" w14:textId="77777777" w:rsidTr="00485A25">
        <w:tc>
          <w:tcPr>
            <w:tcW w:w="2122" w:type="dxa"/>
          </w:tcPr>
          <w:p w14:paraId="40ED7FF4"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PK</w:t>
            </w:r>
          </w:p>
        </w:tc>
        <w:tc>
          <w:tcPr>
            <w:tcW w:w="6372" w:type="dxa"/>
          </w:tcPr>
          <w:p w14:paraId="40ED7FF5" w14:textId="77777777" w:rsidR="00485A25" w:rsidRDefault="00485A25" w:rsidP="00BC58D9">
            <w:pPr>
              <w:keepNext/>
              <w:keepLines/>
              <w:tabs>
                <w:tab w:val="left" w:pos="720"/>
              </w:tabs>
              <w:spacing w:line="276" w:lineRule="auto"/>
              <w:rPr>
                <w:rFonts w:asciiTheme="minorHAnsi" w:hAnsiTheme="minorHAnsi" w:cstheme="minorHAnsi"/>
                <w:color w:val="000000"/>
                <w:szCs w:val="22"/>
                <w:lang w:val="es-ES_tradnl"/>
              </w:rPr>
            </w:pPr>
          </w:p>
        </w:tc>
      </w:tr>
      <w:tr w:rsidR="00485A25" w14:paraId="40ED7FF9" w14:textId="77777777" w:rsidTr="00485A25">
        <w:tc>
          <w:tcPr>
            <w:tcW w:w="2122" w:type="dxa"/>
          </w:tcPr>
          <w:p w14:paraId="40ED7FF7"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Telefonoa</w:t>
            </w:r>
          </w:p>
        </w:tc>
        <w:tc>
          <w:tcPr>
            <w:tcW w:w="6372" w:type="dxa"/>
          </w:tcPr>
          <w:p w14:paraId="40ED7FF8" w14:textId="77777777" w:rsidR="00485A25" w:rsidRDefault="00485A25" w:rsidP="00BC58D9">
            <w:pPr>
              <w:keepNext/>
              <w:keepLines/>
              <w:tabs>
                <w:tab w:val="left" w:pos="720"/>
              </w:tabs>
              <w:spacing w:line="276" w:lineRule="auto"/>
              <w:rPr>
                <w:rFonts w:asciiTheme="minorHAnsi" w:hAnsiTheme="minorHAnsi" w:cstheme="minorHAnsi"/>
                <w:color w:val="000000"/>
                <w:szCs w:val="22"/>
                <w:lang w:val="es-ES_tradnl"/>
              </w:rPr>
            </w:pPr>
          </w:p>
        </w:tc>
      </w:tr>
      <w:tr w:rsidR="00485A25" w14:paraId="40ED7FFC" w14:textId="77777777" w:rsidTr="00485A25">
        <w:tc>
          <w:tcPr>
            <w:tcW w:w="2122" w:type="dxa"/>
          </w:tcPr>
          <w:p w14:paraId="40ED7FFA"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Helbide elektronikoa</w:t>
            </w:r>
          </w:p>
        </w:tc>
        <w:tc>
          <w:tcPr>
            <w:tcW w:w="6372" w:type="dxa"/>
          </w:tcPr>
          <w:p w14:paraId="40ED7FFB" w14:textId="77777777" w:rsidR="00485A25" w:rsidRDefault="00485A25" w:rsidP="00BC58D9">
            <w:pPr>
              <w:keepNext/>
              <w:keepLines/>
              <w:tabs>
                <w:tab w:val="left" w:pos="720"/>
              </w:tabs>
              <w:spacing w:line="276" w:lineRule="auto"/>
              <w:rPr>
                <w:rFonts w:asciiTheme="minorHAnsi" w:hAnsiTheme="minorHAnsi" w:cstheme="minorHAnsi"/>
                <w:color w:val="000000"/>
                <w:szCs w:val="22"/>
                <w:lang w:val="es-ES_tradnl"/>
              </w:rPr>
            </w:pPr>
          </w:p>
        </w:tc>
      </w:tr>
    </w:tbl>
    <w:p w14:paraId="40ED7FFD" w14:textId="77777777" w:rsidR="00B759AE" w:rsidRDefault="00B759AE" w:rsidP="00BC58D9">
      <w:pPr>
        <w:keepNext/>
        <w:keepLines/>
        <w:tabs>
          <w:tab w:val="left" w:pos="720"/>
        </w:tabs>
        <w:spacing w:line="276" w:lineRule="auto"/>
        <w:rPr>
          <w:rFonts w:asciiTheme="minorHAnsi" w:hAnsiTheme="minorHAnsi" w:cstheme="minorHAnsi"/>
          <w:b/>
          <w:color w:val="000000"/>
          <w:szCs w:val="22"/>
        </w:rPr>
      </w:pPr>
    </w:p>
    <w:p w14:paraId="40ED7FFE" w14:textId="77777777" w:rsidR="00BC58D9" w:rsidRPr="00D04995" w:rsidRDefault="00D04995" w:rsidP="00BC58D9">
      <w:pPr>
        <w:keepNext/>
        <w:keepLines/>
        <w:tabs>
          <w:tab w:val="left" w:pos="720"/>
        </w:tabs>
        <w:spacing w:line="276" w:lineRule="auto"/>
        <w:rPr>
          <w:rFonts w:asciiTheme="minorHAnsi" w:hAnsiTheme="minorHAnsi" w:cstheme="minorHAnsi"/>
          <w:b/>
          <w:color w:val="000000"/>
          <w:szCs w:val="22"/>
        </w:rPr>
      </w:pPr>
      <w:r>
        <w:rPr>
          <w:rFonts w:asciiTheme="minorHAnsi" w:hAnsiTheme="minorHAnsi"/>
          <w:b/>
          <w:color w:val="000000"/>
        </w:rPr>
        <w:t>ADIERAZI BIDEZKOA DENA</w:t>
      </w:r>
    </w:p>
    <w:p w14:paraId="40ED7FFF" w14:textId="77777777" w:rsidR="00D04995" w:rsidRDefault="00BC58D9"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sym w:font="Symbol" w:char="F07F"/>
      </w:r>
      <w:r>
        <w:t xml:space="preserve"> BERE IZENEAN EDO</w:t>
      </w:r>
      <w:r>
        <w:rPr>
          <w:rFonts w:asciiTheme="minorHAnsi" w:hAnsiTheme="minorHAnsi"/>
          <w:color w:val="000000"/>
        </w:rPr>
        <w:t xml:space="preserve"> </w:t>
      </w:r>
    </w:p>
    <w:p w14:paraId="40ED8001" w14:textId="319F048D" w:rsidR="00BC58D9" w:rsidRDefault="00BC58D9"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sym w:font="Symbol" w:char="F07F"/>
      </w:r>
      <w:r>
        <w:t>.(r)</w:t>
      </w:r>
      <w:proofErr w:type="spellStart"/>
      <w:r>
        <w:t>en</w:t>
      </w:r>
      <w:proofErr w:type="spellEnd"/>
      <w:r>
        <w:t xml:space="preserve"> ORDEZKARI</w:t>
      </w:r>
    </w:p>
    <w:p w14:paraId="40ED8002" w14:textId="77777777" w:rsidR="00D04995" w:rsidRPr="00B759AE" w:rsidRDefault="00D04995" w:rsidP="00BC58D9">
      <w:pPr>
        <w:keepNext/>
        <w:keepLines/>
        <w:tabs>
          <w:tab w:val="left" w:pos="720"/>
        </w:tabs>
        <w:spacing w:line="276" w:lineRule="auto"/>
        <w:rPr>
          <w:rFonts w:asciiTheme="minorHAnsi" w:hAnsiTheme="minorHAnsi" w:cstheme="minorHAnsi"/>
          <w:b/>
          <w:color w:val="000000"/>
          <w:szCs w:val="22"/>
        </w:rPr>
      </w:pPr>
      <w:r>
        <w:rPr>
          <w:rFonts w:asciiTheme="minorHAnsi" w:hAnsiTheme="minorHAnsi"/>
          <w:b/>
          <w:color w:val="000000"/>
        </w:rPr>
        <w:t>ORDEZKATUAREN DATUAK</w:t>
      </w:r>
    </w:p>
    <w:tbl>
      <w:tblPr>
        <w:tblStyle w:val="Tablaconcuadrcula"/>
        <w:tblW w:w="0" w:type="auto"/>
        <w:tblLook w:val="04A0" w:firstRow="1" w:lastRow="0" w:firstColumn="1" w:lastColumn="0" w:noHBand="0" w:noVBand="1"/>
      </w:tblPr>
      <w:tblGrid>
        <w:gridCol w:w="2122"/>
        <w:gridCol w:w="6372"/>
      </w:tblGrid>
      <w:tr w:rsidR="00485A25" w14:paraId="40ED8005" w14:textId="77777777" w:rsidTr="00485A25">
        <w:tc>
          <w:tcPr>
            <w:tcW w:w="2122" w:type="dxa"/>
          </w:tcPr>
          <w:p w14:paraId="40ED8003"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Entitatea</w:t>
            </w:r>
            <w:r>
              <w:rPr>
                <w:rFonts w:asciiTheme="minorHAnsi" w:hAnsiTheme="minorHAnsi"/>
                <w:color w:val="000000"/>
              </w:rPr>
              <w:tab/>
            </w:r>
          </w:p>
        </w:tc>
        <w:tc>
          <w:tcPr>
            <w:tcW w:w="6372" w:type="dxa"/>
          </w:tcPr>
          <w:p w14:paraId="40ED8004"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
        </w:tc>
      </w:tr>
      <w:tr w:rsidR="00485A25" w14:paraId="40ED8008" w14:textId="77777777" w:rsidTr="00485A25">
        <w:tc>
          <w:tcPr>
            <w:tcW w:w="2122" w:type="dxa"/>
          </w:tcPr>
          <w:p w14:paraId="40ED8006"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IFZ</w:t>
            </w:r>
          </w:p>
        </w:tc>
        <w:tc>
          <w:tcPr>
            <w:tcW w:w="6372" w:type="dxa"/>
          </w:tcPr>
          <w:p w14:paraId="40ED8007"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
        </w:tc>
      </w:tr>
      <w:tr w:rsidR="00485A25" w14:paraId="40ED800B" w14:textId="77777777" w:rsidTr="00485A25">
        <w:tc>
          <w:tcPr>
            <w:tcW w:w="2122" w:type="dxa"/>
          </w:tcPr>
          <w:p w14:paraId="40ED8009" w14:textId="77777777" w:rsidR="00485A25" w:rsidRDefault="00485A25" w:rsidP="00485A25">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Helbidea</w:t>
            </w:r>
          </w:p>
        </w:tc>
        <w:tc>
          <w:tcPr>
            <w:tcW w:w="6372" w:type="dxa"/>
          </w:tcPr>
          <w:p w14:paraId="40ED800A"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
        </w:tc>
      </w:tr>
      <w:tr w:rsidR="00485A25" w14:paraId="40ED800E" w14:textId="77777777" w:rsidTr="00485A25">
        <w:tc>
          <w:tcPr>
            <w:tcW w:w="2122" w:type="dxa"/>
          </w:tcPr>
          <w:p w14:paraId="40ED800C"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PK</w:t>
            </w:r>
          </w:p>
        </w:tc>
        <w:tc>
          <w:tcPr>
            <w:tcW w:w="6372" w:type="dxa"/>
          </w:tcPr>
          <w:p w14:paraId="40ED800D"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
        </w:tc>
      </w:tr>
      <w:tr w:rsidR="00485A25" w14:paraId="40ED8011" w14:textId="77777777" w:rsidTr="00485A25">
        <w:tc>
          <w:tcPr>
            <w:tcW w:w="2122" w:type="dxa"/>
          </w:tcPr>
          <w:p w14:paraId="40ED800F"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Telefonoa</w:t>
            </w:r>
          </w:p>
        </w:tc>
        <w:tc>
          <w:tcPr>
            <w:tcW w:w="6372" w:type="dxa"/>
          </w:tcPr>
          <w:p w14:paraId="40ED8010"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
        </w:tc>
      </w:tr>
      <w:tr w:rsidR="00485A25" w14:paraId="40ED8014" w14:textId="77777777" w:rsidTr="00485A25">
        <w:tc>
          <w:tcPr>
            <w:tcW w:w="2122" w:type="dxa"/>
          </w:tcPr>
          <w:p w14:paraId="40ED8012"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Helbide elektronikoa</w:t>
            </w:r>
          </w:p>
        </w:tc>
        <w:tc>
          <w:tcPr>
            <w:tcW w:w="6372" w:type="dxa"/>
          </w:tcPr>
          <w:p w14:paraId="40ED8013"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
        </w:tc>
      </w:tr>
    </w:tbl>
    <w:p w14:paraId="40ED8015"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
    <w:p w14:paraId="40ED8016"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Honako hau aurkezten du:  </w:t>
      </w:r>
    </w:p>
    <w:p w14:paraId="40ED8017" w14:textId="7ADA4822" w:rsidR="00BC58D9" w:rsidRPr="00BC58D9" w:rsidRDefault="003D1F57" w:rsidP="00BC58D9">
      <w:pPr>
        <w:keepNext/>
        <w:keepLines/>
        <w:tabs>
          <w:tab w:val="left" w:pos="720"/>
        </w:tabs>
        <w:spacing w:line="276" w:lineRule="auto"/>
        <w:rPr>
          <w:rFonts w:asciiTheme="minorHAnsi" w:hAnsiTheme="minorHAnsi" w:cstheme="minorHAnsi"/>
          <w:b/>
          <w:color w:val="000000"/>
          <w:szCs w:val="22"/>
        </w:rPr>
      </w:pPr>
      <w:r w:rsidRPr="003D1F57">
        <w:rPr>
          <w:rFonts w:asciiTheme="minorHAnsi" w:hAnsiTheme="minorHAnsi"/>
          <w:b/>
          <w:bCs/>
          <w:color w:val="000000"/>
        </w:rPr>
        <w:t xml:space="preserve">Kulturaren profesionalen elkarteentzako </w:t>
      </w:r>
      <w:proofErr w:type="spellStart"/>
      <w:r w:rsidRPr="003D1F57">
        <w:rPr>
          <w:rFonts w:asciiTheme="minorHAnsi" w:hAnsiTheme="minorHAnsi"/>
          <w:b/>
          <w:bCs/>
          <w:color w:val="000000"/>
        </w:rPr>
        <w:t>dirulaguntzen</w:t>
      </w:r>
      <w:proofErr w:type="spellEnd"/>
      <w:r w:rsidRPr="003D1F57">
        <w:rPr>
          <w:rFonts w:asciiTheme="minorHAnsi" w:hAnsiTheme="minorHAnsi"/>
          <w:b/>
          <w:bCs/>
          <w:color w:val="000000"/>
        </w:rPr>
        <w:t xml:space="preserve"> deialdia</w:t>
      </w:r>
      <w:r>
        <w:rPr>
          <w:rFonts w:asciiTheme="minorHAnsi" w:hAnsiTheme="minorHAnsi"/>
          <w:b/>
          <w:bCs/>
          <w:color w:val="000000"/>
        </w:rPr>
        <w:t xml:space="preserve"> </w:t>
      </w:r>
      <w:r w:rsidR="00BC58D9">
        <w:rPr>
          <w:rFonts w:asciiTheme="minorHAnsi" w:hAnsiTheme="minorHAnsi"/>
          <w:color w:val="000000"/>
        </w:rPr>
        <w:t xml:space="preserve">IZENEKO LAGUNTZEN DEIALDIAN PARTE HARTZEKO, </w:t>
      </w:r>
      <w:r w:rsidR="00530282">
        <w:rPr>
          <w:rFonts w:asciiTheme="minorHAnsi" w:hAnsiTheme="minorHAnsi"/>
          <w:color w:val="000000"/>
        </w:rPr>
        <w:t xml:space="preserve">19 </w:t>
      </w:r>
      <w:proofErr w:type="spellStart"/>
      <w:r w:rsidR="00530282">
        <w:rPr>
          <w:rFonts w:asciiTheme="minorHAnsi" w:hAnsiTheme="minorHAnsi"/>
          <w:color w:val="000000"/>
        </w:rPr>
        <w:t>apirila</w:t>
      </w:r>
      <w:r w:rsidR="00BC58D9">
        <w:rPr>
          <w:rFonts w:asciiTheme="minorHAnsi" w:hAnsiTheme="minorHAnsi"/>
          <w:color w:val="000000"/>
        </w:rPr>
        <w:t>ko</w:t>
      </w:r>
      <w:proofErr w:type="spellEnd"/>
      <w:r w:rsidR="00BC58D9">
        <w:rPr>
          <w:rFonts w:asciiTheme="minorHAnsi" w:hAnsiTheme="minorHAnsi"/>
          <w:color w:val="000000"/>
        </w:rPr>
        <w:t xml:space="preserve"> </w:t>
      </w:r>
      <w:bookmarkStart w:id="0" w:name="_GoBack"/>
      <w:bookmarkEnd w:id="0"/>
      <w:r w:rsidR="00530282">
        <w:rPr>
          <w:rFonts w:asciiTheme="minorHAnsi" w:hAnsiTheme="minorHAnsi"/>
          <w:color w:val="000000"/>
        </w:rPr>
        <w:t>50E</w:t>
      </w:r>
      <w:r w:rsidR="00BC58D9">
        <w:rPr>
          <w:rFonts w:asciiTheme="minorHAnsi" w:hAnsiTheme="minorHAnsi"/>
          <w:color w:val="000000"/>
        </w:rPr>
        <w:t>/202</w:t>
      </w:r>
      <w:r w:rsidR="00850B21">
        <w:rPr>
          <w:rFonts w:asciiTheme="minorHAnsi" w:hAnsiTheme="minorHAnsi"/>
          <w:color w:val="000000"/>
        </w:rPr>
        <w:t>4</w:t>
      </w:r>
      <w:r w:rsidR="00BC58D9">
        <w:rPr>
          <w:rFonts w:asciiTheme="minorHAnsi" w:hAnsiTheme="minorHAnsi"/>
          <w:color w:val="000000"/>
        </w:rPr>
        <w:t xml:space="preserve"> Foru Aginduaren bidez onetsitako oinarriekin bat</w:t>
      </w:r>
      <w:r w:rsidR="00BC58D9">
        <w:rPr>
          <w:rFonts w:asciiTheme="minorHAnsi" w:hAnsiTheme="minorHAnsi"/>
          <w:color w:val="000000"/>
        </w:rPr>
        <w:tab/>
      </w:r>
    </w:p>
    <w:p w14:paraId="40ED8018" w14:textId="24BB9831" w:rsidR="00BC58D9" w:rsidRPr="00BC58D9" w:rsidRDefault="001863F0" w:rsidP="00BC58D9">
      <w:pPr>
        <w:keepNext/>
        <w:keepLines/>
        <w:tabs>
          <w:tab w:val="left" w:pos="720"/>
        </w:tabs>
        <w:spacing w:line="276" w:lineRule="auto"/>
        <w:rPr>
          <w:rFonts w:asciiTheme="minorHAnsi" w:hAnsiTheme="minorHAnsi" w:cstheme="minorHAnsi"/>
          <w:b/>
          <w:color w:val="000000"/>
          <w:szCs w:val="22"/>
        </w:rPr>
      </w:pPr>
      <w:r>
        <w:rPr>
          <w:rFonts w:asciiTheme="minorHAnsi" w:hAnsiTheme="minorHAnsi"/>
          <w:color w:val="000000"/>
        </w:rPr>
        <w:t>(202</w:t>
      </w:r>
      <w:r w:rsidR="00850B21">
        <w:rPr>
          <w:rFonts w:asciiTheme="minorHAnsi" w:hAnsiTheme="minorHAnsi"/>
          <w:color w:val="000000"/>
        </w:rPr>
        <w:t>4</w:t>
      </w:r>
      <w:r>
        <w:rPr>
          <w:rFonts w:asciiTheme="minorHAnsi" w:hAnsiTheme="minorHAnsi"/>
          <w:color w:val="000000"/>
        </w:rPr>
        <w:t>ko .... Nafarroako ALDIZKARI OFIZIALA, ...........aren ..........(e)</w:t>
      </w:r>
      <w:proofErr w:type="spellStart"/>
      <w:r>
        <w:rPr>
          <w:rFonts w:asciiTheme="minorHAnsi" w:hAnsiTheme="minorHAnsi"/>
          <w:color w:val="000000"/>
        </w:rPr>
        <w:t>koa</w:t>
      </w:r>
      <w:proofErr w:type="spellEnd"/>
      <w:r>
        <w:rPr>
          <w:rFonts w:asciiTheme="minorHAnsi" w:hAnsiTheme="minorHAnsi"/>
          <w:color w:val="000000"/>
        </w:rPr>
        <w:t>).</w:t>
      </w:r>
    </w:p>
    <w:p w14:paraId="40ED8019"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p>
    <w:p w14:paraId="40ED801A"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Zertarako erabilia: KULTUR EKIMENAREN ETA BERRIKUNTZAREN ATALA.</w:t>
      </w:r>
    </w:p>
    <w:p w14:paraId="40ED801B" w14:textId="77777777" w:rsid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tbl>
      <w:tblPr>
        <w:tblW w:w="8640" w:type="dxa"/>
        <w:jc w:val="center"/>
        <w:tblLayout w:type="fixed"/>
        <w:tblCellMar>
          <w:left w:w="0" w:type="dxa"/>
          <w:right w:w="0" w:type="dxa"/>
        </w:tblCellMar>
        <w:tblLook w:val="01E0" w:firstRow="1" w:lastRow="1" w:firstColumn="1" w:lastColumn="1" w:noHBand="0" w:noVBand="0"/>
      </w:tblPr>
      <w:tblGrid>
        <w:gridCol w:w="6120"/>
        <w:gridCol w:w="2520"/>
      </w:tblGrid>
      <w:tr w:rsidR="00E36FE6" w:rsidRPr="00BC58D9" w14:paraId="40ED801E" w14:textId="77777777" w:rsidTr="006453B0">
        <w:trPr>
          <w:trHeight w:hRule="exact" w:val="413"/>
          <w:jc w:val="center"/>
        </w:trPr>
        <w:tc>
          <w:tcPr>
            <w:tcW w:w="6120" w:type="dxa"/>
            <w:tcBorders>
              <w:top w:val="single" w:sz="8" w:space="0" w:color="231F20"/>
              <w:left w:val="single" w:sz="8" w:space="0" w:color="231F20"/>
              <w:bottom w:val="single" w:sz="8" w:space="0" w:color="231F20"/>
              <w:right w:val="single" w:sz="8" w:space="0" w:color="231F20"/>
            </w:tcBorders>
            <w:vAlign w:val="center"/>
          </w:tcPr>
          <w:p w14:paraId="40ED801C" w14:textId="77777777" w:rsidR="00E36FE6" w:rsidRPr="00BA0549" w:rsidRDefault="00E36FE6" w:rsidP="006453B0">
            <w:pPr>
              <w:keepNext/>
              <w:keepLines/>
              <w:tabs>
                <w:tab w:val="left" w:pos="720"/>
              </w:tabs>
              <w:spacing w:line="276" w:lineRule="auto"/>
              <w:rPr>
                <w:rFonts w:asciiTheme="minorHAnsi" w:hAnsiTheme="minorHAnsi" w:cstheme="minorHAnsi"/>
                <w:szCs w:val="22"/>
              </w:rPr>
            </w:pPr>
            <w:r>
              <w:rPr>
                <w:rFonts w:asciiTheme="minorHAnsi" w:hAnsiTheme="minorHAnsi"/>
              </w:rPr>
              <w:t xml:space="preserve">PROIEKTUAREN AURREKONTUA, GUZTIRA  </w:t>
            </w:r>
          </w:p>
        </w:tc>
        <w:tc>
          <w:tcPr>
            <w:tcW w:w="2520" w:type="dxa"/>
            <w:tcBorders>
              <w:top w:val="single" w:sz="8" w:space="0" w:color="231F20"/>
              <w:left w:val="single" w:sz="8" w:space="0" w:color="231F20"/>
              <w:bottom w:val="single" w:sz="8" w:space="0" w:color="231F20"/>
              <w:right w:val="single" w:sz="8" w:space="0" w:color="231F20"/>
            </w:tcBorders>
            <w:vAlign w:val="center"/>
          </w:tcPr>
          <w:p w14:paraId="40ED801D" w14:textId="77777777" w:rsidR="00E36FE6" w:rsidRPr="00BC58D9" w:rsidRDefault="00E36FE6" w:rsidP="006453B0">
            <w:pPr>
              <w:keepNext/>
              <w:keepLines/>
              <w:tabs>
                <w:tab w:val="left" w:pos="720"/>
              </w:tabs>
              <w:spacing w:line="276" w:lineRule="auto"/>
              <w:jc w:val="right"/>
              <w:rPr>
                <w:rFonts w:asciiTheme="minorHAnsi" w:hAnsiTheme="minorHAnsi" w:cstheme="minorHAnsi"/>
                <w:color w:val="000000"/>
                <w:szCs w:val="22"/>
              </w:rPr>
            </w:pPr>
            <w:r>
              <w:rPr>
                <w:rFonts w:asciiTheme="minorHAnsi" w:hAnsiTheme="minorHAnsi"/>
                <w:color w:val="000000"/>
              </w:rPr>
              <w:t>€</w:t>
            </w:r>
          </w:p>
        </w:tc>
      </w:tr>
      <w:tr w:rsidR="00E36FE6" w:rsidRPr="00BC58D9" w14:paraId="40ED8021" w14:textId="77777777" w:rsidTr="006453B0">
        <w:trPr>
          <w:trHeight w:hRule="exact" w:val="699"/>
          <w:jc w:val="center"/>
        </w:trPr>
        <w:tc>
          <w:tcPr>
            <w:tcW w:w="6120" w:type="dxa"/>
            <w:tcBorders>
              <w:top w:val="single" w:sz="8" w:space="0" w:color="231F20"/>
              <w:left w:val="single" w:sz="8" w:space="0" w:color="231F20"/>
              <w:bottom w:val="single" w:sz="8" w:space="0" w:color="231F20"/>
              <w:right w:val="single" w:sz="8" w:space="0" w:color="231F20"/>
            </w:tcBorders>
            <w:vAlign w:val="center"/>
          </w:tcPr>
          <w:p w14:paraId="40ED801F" w14:textId="77777777" w:rsidR="00E36FE6" w:rsidRPr="00BA0549" w:rsidRDefault="00E36FE6" w:rsidP="006453B0">
            <w:pPr>
              <w:keepNext/>
              <w:keepLines/>
              <w:tabs>
                <w:tab w:val="left" w:pos="720"/>
              </w:tabs>
              <w:spacing w:line="276" w:lineRule="auto"/>
              <w:rPr>
                <w:rFonts w:asciiTheme="minorHAnsi" w:hAnsiTheme="minorHAnsi" w:cstheme="minorHAnsi"/>
                <w:szCs w:val="22"/>
              </w:rPr>
            </w:pPr>
            <w:r>
              <w:rPr>
                <w:rFonts w:asciiTheme="minorHAnsi" w:hAnsiTheme="minorHAnsi"/>
              </w:rPr>
              <w:t xml:space="preserve">PROIEKTUAN DIRUZ LAGUN DAITEKEEN AURREKONTUA, GUZTIRA </w:t>
            </w:r>
          </w:p>
        </w:tc>
        <w:tc>
          <w:tcPr>
            <w:tcW w:w="2520" w:type="dxa"/>
            <w:tcBorders>
              <w:top w:val="single" w:sz="8" w:space="0" w:color="231F20"/>
              <w:left w:val="single" w:sz="8" w:space="0" w:color="231F20"/>
              <w:bottom w:val="single" w:sz="8" w:space="0" w:color="231F20"/>
              <w:right w:val="single" w:sz="8" w:space="0" w:color="231F20"/>
            </w:tcBorders>
            <w:vAlign w:val="center"/>
          </w:tcPr>
          <w:p w14:paraId="40ED8020" w14:textId="77777777" w:rsidR="00E36FE6" w:rsidRPr="00BC58D9" w:rsidRDefault="00E36FE6" w:rsidP="006453B0">
            <w:pPr>
              <w:keepNext/>
              <w:keepLines/>
              <w:tabs>
                <w:tab w:val="left" w:pos="720"/>
              </w:tabs>
              <w:spacing w:line="276" w:lineRule="auto"/>
              <w:jc w:val="right"/>
              <w:rPr>
                <w:rFonts w:asciiTheme="minorHAnsi" w:hAnsiTheme="minorHAnsi" w:cstheme="minorHAnsi"/>
                <w:color w:val="000000"/>
                <w:szCs w:val="22"/>
              </w:rPr>
            </w:pPr>
            <w:r>
              <w:rPr>
                <w:rFonts w:asciiTheme="minorHAnsi" w:hAnsiTheme="minorHAnsi"/>
                <w:color w:val="000000"/>
              </w:rPr>
              <w:t>€</w:t>
            </w:r>
          </w:p>
        </w:tc>
      </w:tr>
      <w:tr w:rsidR="00E36FE6" w:rsidRPr="00BC58D9" w14:paraId="40ED8024" w14:textId="77777777" w:rsidTr="006453B0">
        <w:trPr>
          <w:trHeight w:hRule="exact" w:val="413"/>
          <w:jc w:val="center"/>
        </w:trPr>
        <w:tc>
          <w:tcPr>
            <w:tcW w:w="6120" w:type="dxa"/>
            <w:tcBorders>
              <w:top w:val="single" w:sz="8" w:space="0" w:color="231F20"/>
              <w:left w:val="single" w:sz="8" w:space="0" w:color="231F20"/>
              <w:bottom w:val="single" w:sz="8" w:space="0" w:color="231F20"/>
              <w:right w:val="single" w:sz="8" w:space="0" w:color="231F20"/>
            </w:tcBorders>
            <w:vAlign w:val="center"/>
          </w:tcPr>
          <w:p w14:paraId="40ED8022" w14:textId="77777777" w:rsidR="00E36FE6" w:rsidRPr="00BA0549" w:rsidRDefault="00E36FE6" w:rsidP="006453B0">
            <w:pPr>
              <w:keepNext/>
              <w:keepLines/>
              <w:tabs>
                <w:tab w:val="left" w:pos="720"/>
              </w:tabs>
              <w:spacing w:line="276" w:lineRule="auto"/>
              <w:rPr>
                <w:rFonts w:asciiTheme="minorHAnsi" w:hAnsiTheme="minorHAnsi" w:cstheme="minorHAnsi"/>
                <w:szCs w:val="22"/>
              </w:rPr>
            </w:pPr>
            <w:r>
              <w:rPr>
                <w:rFonts w:asciiTheme="minorHAnsi" w:hAnsiTheme="minorHAnsi"/>
              </w:rPr>
              <w:t>ESKATUTAKO DIRULAGUNTZAREN ZENBATEKOA</w:t>
            </w:r>
          </w:p>
        </w:tc>
        <w:tc>
          <w:tcPr>
            <w:tcW w:w="2520" w:type="dxa"/>
            <w:tcBorders>
              <w:top w:val="single" w:sz="8" w:space="0" w:color="231F20"/>
              <w:left w:val="single" w:sz="8" w:space="0" w:color="231F20"/>
              <w:bottom w:val="single" w:sz="8" w:space="0" w:color="231F20"/>
              <w:right w:val="single" w:sz="8" w:space="0" w:color="231F20"/>
            </w:tcBorders>
            <w:vAlign w:val="center"/>
          </w:tcPr>
          <w:p w14:paraId="40ED8023" w14:textId="77777777" w:rsidR="00E36FE6" w:rsidRPr="00BC58D9" w:rsidRDefault="00E36FE6" w:rsidP="006453B0">
            <w:pPr>
              <w:keepNext/>
              <w:keepLines/>
              <w:tabs>
                <w:tab w:val="left" w:pos="720"/>
              </w:tabs>
              <w:spacing w:line="276" w:lineRule="auto"/>
              <w:jc w:val="right"/>
              <w:rPr>
                <w:rFonts w:asciiTheme="minorHAnsi" w:hAnsiTheme="minorHAnsi" w:cstheme="minorHAnsi"/>
                <w:color w:val="000000"/>
                <w:szCs w:val="22"/>
              </w:rPr>
            </w:pPr>
            <w:r>
              <w:rPr>
                <w:rFonts w:asciiTheme="minorHAnsi" w:hAnsiTheme="minorHAnsi"/>
                <w:color w:val="000000"/>
              </w:rPr>
              <w:t>€</w:t>
            </w:r>
          </w:p>
        </w:tc>
      </w:tr>
      <w:tr w:rsidR="00E36FE6" w:rsidRPr="00BC58D9" w14:paraId="40ED8027" w14:textId="77777777" w:rsidTr="006453B0">
        <w:trPr>
          <w:trHeight w:hRule="exact" w:val="617"/>
          <w:jc w:val="center"/>
        </w:trPr>
        <w:tc>
          <w:tcPr>
            <w:tcW w:w="6120" w:type="dxa"/>
            <w:tcBorders>
              <w:top w:val="single" w:sz="8" w:space="0" w:color="231F20"/>
              <w:left w:val="single" w:sz="8" w:space="0" w:color="231F20"/>
              <w:bottom w:val="single" w:sz="8" w:space="0" w:color="231F20"/>
              <w:right w:val="single" w:sz="8" w:space="0" w:color="231F20"/>
            </w:tcBorders>
            <w:vAlign w:val="center"/>
          </w:tcPr>
          <w:p w14:paraId="40ED8025" w14:textId="77777777" w:rsidR="00E36FE6" w:rsidRPr="00BA0549" w:rsidRDefault="00E36FE6" w:rsidP="006453B0">
            <w:pPr>
              <w:keepNext/>
              <w:keepLines/>
              <w:tabs>
                <w:tab w:val="left" w:pos="720"/>
              </w:tabs>
              <w:spacing w:line="276" w:lineRule="auto"/>
              <w:rPr>
                <w:rFonts w:asciiTheme="minorHAnsi" w:hAnsiTheme="minorHAnsi" w:cstheme="minorHAnsi"/>
                <w:szCs w:val="22"/>
              </w:rPr>
            </w:pPr>
            <w:r>
              <w:rPr>
                <w:rFonts w:asciiTheme="minorHAnsi" w:hAnsiTheme="minorHAnsi"/>
              </w:rPr>
              <w:t>ESKATUTAKO DIRULAGUNTZAREN % (aurrekontu diruz lagungarriaren gainean kalkulatua)</w:t>
            </w:r>
          </w:p>
        </w:tc>
        <w:tc>
          <w:tcPr>
            <w:tcW w:w="2520" w:type="dxa"/>
            <w:tcBorders>
              <w:top w:val="single" w:sz="8" w:space="0" w:color="231F20"/>
              <w:left w:val="single" w:sz="8" w:space="0" w:color="231F20"/>
              <w:bottom w:val="single" w:sz="8" w:space="0" w:color="231F20"/>
              <w:right w:val="single" w:sz="8" w:space="0" w:color="231F20"/>
            </w:tcBorders>
            <w:vAlign w:val="center"/>
          </w:tcPr>
          <w:p w14:paraId="40ED8026" w14:textId="77777777" w:rsidR="00E36FE6" w:rsidRPr="00BC58D9" w:rsidRDefault="00E36FE6" w:rsidP="006453B0">
            <w:pPr>
              <w:keepNext/>
              <w:keepLines/>
              <w:tabs>
                <w:tab w:val="left" w:pos="720"/>
              </w:tabs>
              <w:spacing w:line="276" w:lineRule="auto"/>
              <w:jc w:val="right"/>
              <w:rPr>
                <w:rFonts w:asciiTheme="minorHAnsi" w:hAnsiTheme="minorHAnsi" w:cstheme="minorHAnsi"/>
                <w:color w:val="000000"/>
                <w:szCs w:val="22"/>
              </w:rPr>
            </w:pPr>
            <w:r>
              <w:rPr>
                <w:rFonts w:asciiTheme="minorHAnsi" w:hAnsiTheme="minorHAnsi"/>
                <w:color w:val="000000"/>
              </w:rPr>
              <w:t>%</w:t>
            </w:r>
          </w:p>
        </w:tc>
      </w:tr>
    </w:tbl>
    <w:p w14:paraId="40ED8028"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p w14:paraId="40ED8029"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Eta oinarri arautzaileetan ezarritakoarekin bat:</w:t>
      </w:r>
    </w:p>
    <w:p w14:paraId="40ED802A"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p w14:paraId="40ED802B" w14:textId="77777777" w:rsidR="00BC58D9" w:rsidRPr="00BC58D9" w:rsidRDefault="00C41B82" w:rsidP="00AF20E2">
      <w:pPr>
        <w:keepNext/>
        <w:keepLines/>
        <w:spacing w:line="276" w:lineRule="auto"/>
        <w:jc w:val="left"/>
        <w:rPr>
          <w:rFonts w:asciiTheme="minorHAnsi" w:hAnsiTheme="minorHAnsi" w:cstheme="minorHAnsi"/>
          <w:color w:val="000000"/>
          <w:szCs w:val="22"/>
        </w:rPr>
      </w:pPr>
      <w:r>
        <w:rPr>
          <w:rFonts w:asciiTheme="minorHAnsi" w:hAnsiTheme="minorHAnsi"/>
          <w:color w:val="000000"/>
        </w:rPr>
        <w:t>1. Haietan agindu bezala, agiri hauek aurkezten ditu:</w:t>
      </w:r>
    </w:p>
    <w:p w14:paraId="40ED802C" w14:textId="77777777" w:rsidR="00BC58D9" w:rsidRDefault="00C41B82" w:rsidP="00C41B82">
      <w:pPr>
        <w:keepNext/>
        <w:keepLines/>
        <w:tabs>
          <w:tab w:val="left" w:pos="720"/>
        </w:tabs>
        <w:spacing w:line="276" w:lineRule="auto"/>
        <w:ind w:left="360"/>
        <w:rPr>
          <w:rFonts w:asciiTheme="minorHAnsi" w:hAnsiTheme="minorHAnsi" w:cstheme="minorHAnsi"/>
          <w:color w:val="000000"/>
          <w:szCs w:val="22"/>
        </w:rPr>
      </w:pPr>
      <w:r>
        <w:rPr>
          <w:rFonts w:ascii="Segoe UI Symbol" w:hAnsi="Segoe UI Symbol"/>
          <w:color w:val="000000"/>
        </w:rPr>
        <w:t xml:space="preserve">☐ </w:t>
      </w:r>
      <w:r>
        <w:rPr>
          <w:color w:val="000000"/>
        </w:rPr>
        <w:t>Eskaera aurkezteko unean ekonomia jardueren gaineko zergan (EJZ) alta emana dagoela egiaztatzen duen agiria (dagokion udalak emana), 2.2 puntuan ezartzen denarekin bat eginik.</w:t>
      </w:r>
    </w:p>
    <w:p w14:paraId="40ED802D" w14:textId="77777777" w:rsidR="00BC58D9" w:rsidRPr="00C41B82" w:rsidRDefault="00BC58D9" w:rsidP="00C41B82">
      <w:pPr>
        <w:keepNext/>
        <w:keepLines/>
        <w:tabs>
          <w:tab w:val="left" w:pos="720"/>
        </w:tabs>
        <w:spacing w:line="276" w:lineRule="auto"/>
        <w:ind w:left="360"/>
        <w:rPr>
          <w:rFonts w:asciiTheme="minorHAnsi" w:hAnsiTheme="minorHAnsi" w:cstheme="minorHAnsi"/>
          <w:color w:val="000000"/>
          <w:szCs w:val="22"/>
        </w:rPr>
      </w:pPr>
      <w:r>
        <w:rPr>
          <w:rFonts w:asciiTheme="minorHAnsi" w:hAnsiTheme="minorHAnsi"/>
          <w:color w:val="000000"/>
        </w:rPr>
        <w:t>Profesionala edo enpresa den kontuan hartuta, agiri hauetako bat:</w:t>
      </w:r>
    </w:p>
    <w:p w14:paraId="40ED802E" w14:textId="77777777" w:rsidR="00BC58D9" w:rsidRDefault="00C41B82" w:rsidP="00C41B82">
      <w:pPr>
        <w:keepNext/>
        <w:keepLines/>
        <w:tabs>
          <w:tab w:val="left" w:pos="720"/>
        </w:tabs>
        <w:spacing w:line="276" w:lineRule="auto"/>
        <w:ind w:left="360"/>
        <w:rPr>
          <w:rFonts w:asciiTheme="minorHAnsi" w:hAnsiTheme="minorHAnsi" w:cstheme="minorHAnsi"/>
          <w:color w:val="000000"/>
          <w:szCs w:val="22"/>
        </w:rPr>
      </w:pPr>
      <w:r>
        <w:rPr>
          <w:rFonts w:ascii="Segoe UI Symbol" w:hAnsi="Segoe UI Symbol"/>
          <w:color w:val="000000"/>
        </w:rPr>
        <w:lastRenderedPageBreak/>
        <w:t>☐</w:t>
      </w:r>
      <w:r>
        <w:rPr>
          <w:rFonts w:ascii="Segoe UI Symbol" w:hAnsi="Segoe UI Symbol"/>
          <w:b/>
          <w:bCs/>
          <w:color w:val="000000"/>
        </w:rPr>
        <w:t xml:space="preserve"> </w:t>
      </w:r>
      <w:r>
        <w:rPr>
          <w:color w:val="000000"/>
        </w:rPr>
        <w:t xml:space="preserve">a) Pertsona fisikoak, ondasun erkidegoak edo nortasun juridikorik gabeko beste edozein unitate ekonomiko edo ondare bereiziko unitate izanez gero: Nortasun Agiri Nazionalaren edo pasaportearen fotokopia –edo, hala bada, nortasun </w:t>
      </w:r>
      <w:proofErr w:type="spellStart"/>
      <w:r>
        <w:rPr>
          <w:color w:val="000000"/>
        </w:rPr>
        <w:t>txartelarena</w:t>
      </w:r>
      <w:proofErr w:type="spellEnd"/>
      <w:r>
        <w:rPr>
          <w:color w:val="000000"/>
        </w:rPr>
        <w:t>– eta pertsonaren edo pertsonen, parte-hartzaileen edo bazkideen identifikazio fiskaleko zenbakia.</w:t>
      </w:r>
    </w:p>
    <w:p w14:paraId="40ED802F" w14:textId="77777777" w:rsidR="00C41B82" w:rsidRPr="00D50767" w:rsidRDefault="00C41B82" w:rsidP="00C41B82">
      <w:pPr>
        <w:keepNext/>
        <w:keepLines/>
        <w:tabs>
          <w:tab w:val="left" w:pos="720"/>
        </w:tabs>
        <w:spacing w:line="276" w:lineRule="auto"/>
        <w:ind w:left="360"/>
        <w:rPr>
          <w:rFonts w:asciiTheme="minorHAnsi" w:hAnsiTheme="minorHAnsi" w:cstheme="minorHAnsi"/>
          <w:color w:val="000000"/>
          <w:szCs w:val="22"/>
        </w:rPr>
      </w:pPr>
    </w:p>
    <w:p w14:paraId="40ED8030" w14:textId="77777777" w:rsidR="00BC58D9" w:rsidRDefault="00C41B82" w:rsidP="00C41B82">
      <w:pPr>
        <w:keepNext/>
        <w:keepLines/>
        <w:tabs>
          <w:tab w:val="left" w:pos="720"/>
        </w:tabs>
        <w:spacing w:line="276" w:lineRule="auto"/>
        <w:ind w:left="360"/>
        <w:rPr>
          <w:rFonts w:asciiTheme="minorHAnsi" w:hAnsiTheme="minorHAnsi" w:cstheme="minorHAnsi"/>
          <w:color w:val="000000"/>
          <w:szCs w:val="22"/>
        </w:rPr>
      </w:pPr>
      <w:r>
        <w:rPr>
          <w:rFonts w:ascii="Segoe UI Symbol" w:hAnsi="Segoe UI Symbol"/>
          <w:color w:val="000000"/>
        </w:rPr>
        <w:t xml:space="preserve">☐ </w:t>
      </w:r>
      <w:r>
        <w:rPr>
          <w:color w:val="000000"/>
        </w:rPr>
        <w:t xml:space="preserve">b) Merkataritza sozietateen forma juridikorik hartzen ez duten eta nortasun juridikoa duten sozietate zibilak izanez gero: sozietatearen kontratuaren kopia eta identifikazio fiskaleko </w:t>
      </w:r>
      <w:proofErr w:type="spellStart"/>
      <w:r>
        <w:rPr>
          <w:color w:val="000000"/>
        </w:rPr>
        <w:t>kodearena</w:t>
      </w:r>
      <w:proofErr w:type="spellEnd"/>
      <w:r>
        <w:rPr>
          <w:color w:val="000000"/>
        </w:rPr>
        <w:t>.</w:t>
      </w:r>
    </w:p>
    <w:p w14:paraId="40ED8031" w14:textId="77777777" w:rsidR="00C41B82" w:rsidRPr="00D50767" w:rsidRDefault="00C41B82" w:rsidP="00C41B82">
      <w:pPr>
        <w:keepNext/>
        <w:keepLines/>
        <w:tabs>
          <w:tab w:val="left" w:pos="720"/>
        </w:tabs>
        <w:spacing w:line="276" w:lineRule="auto"/>
        <w:ind w:left="360"/>
        <w:rPr>
          <w:rFonts w:asciiTheme="minorHAnsi" w:hAnsiTheme="minorHAnsi" w:cstheme="minorHAnsi"/>
          <w:color w:val="000000"/>
          <w:szCs w:val="22"/>
        </w:rPr>
      </w:pPr>
    </w:p>
    <w:p w14:paraId="40ED8032" w14:textId="77777777" w:rsidR="00BC58D9" w:rsidRDefault="00C41B82" w:rsidP="00C41B82">
      <w:pPr>
        <w:keepNext/>
        <w:keepLines/>
        <w:tabs>
          <w:tab w:val="left" w:pos="720"/>
        </w:tabs>
        <w:spacing w:line="276" w:lineRule="auto"/>
        <w:ind w:left="360"/>
        <w:rPr>
          <w:rFonts w:asciiTheme="minorHAnsi" w:hAnsiTheme="minorHAnsi" w:cstheme="minorHAnsi"/>
          <w:color w:val="000000"/>
          <w:szCs w:val="22"/>
        </w:rPr>
      </w:pPr>
      <w:r>
        <w:rPr>
          <w:rFonts w:ascii="Segoe UI Symbol" w:hAnsi="Segoe UI Symbol"/>
          <w:color w:val="000000"/>
        </w:rPr>
        <w:t xml:space="preserve">☐ </w:t>
      </w:r>
      <w:r>
        <w:rPr>
          <w:color w:val="000000"/>
        </w:rPr>
        <w:t xml:space="preserve">c) Merkataritza sozietateen kasuan: eraketaren edo, hala denean, aldaketaren eskrituraren kopia, </w:t>
      </w:r>
      <w:proofErr w:type="spellStart"/>
      <w:r>
        <w:rPr>
          <w:color w:val="000000"/>
        </w:rPr>
        <w:t>estatutuena</w:t>
      </w:r>
      <w:proofErr w:type="spellEnd"/>
      <w:r>
        <w:rPr>
          <w:color w:val="000000"/>
        </w:rPr>
        <w:t xml:space="preserve">, Merkataritza Erregistroan egindako </w:t>
      </w:r>
      <w:proofErr w:type="spellStart"/>
      <w:r>
        <w:rPr>
          <w:color w:val="000000"/>
        </w:rPr>
        <w:t>inskripzioarena</w:t>
      </w:r>
      <w:proofErr w:type="spellEnd"/>
      <w:r>
        <w:rPr>
          <w:color w:val="000000"/>
        </w:rPr>
        <w:t xml:space="preserve"> eta identifikazio fiskaleko </w:t>
      </w:r>
      <w:proofErr w:type="spellStart"/>
      <w:r>
        <w:rPr>
          <w:color w:val="000000"/>
        </w:rPr>
        <w:t>kodearena</w:t>
      </w:r>
      <w:proofErr w:type="spellEnd"/>
      <w:r>
        <w:rPr>
          <w:color w:val="000000"/>
        </w:rPr>
        <w:t>.</w:t>
      </w:r>
    </w:p>
    <w:p w14:paraId="40ED8033" w14:textId="77777777" w:rsidR="00C41B82" w:rsidRPr="00D50767" w:rsidRDefault="00C41B82" w:rsidP="00C41B82">
      <w:pPr>
        <w:keepNext/>
        <w:keepLines/>
        <w:tabs>
          <w:tab w:val="left" w:pos="720"/>
        </w:tabs>
        <w:spacing w:line="276" w:lineRule="auto"/>
        <w:ind w:left="360"/>
        <w:rPr>
          <w:rFonts w:asciiTheme="minorHAnsi" w:hAnsiTheme="minorHAnsi" w:cstheme="minorHAnsi"/>
          <w:color w:val="000000"/>
          <w:szCs w:val="22"/>
        </w:rPr>
      </w:pPr>
    </w:p>
    <w:p w14:paraId="40ED8034" w14:textId="77777777" w:rsidR="00BC58D9" w:rsidRDefault="00C41B82" w:rsidP="00C41B82">
      <w:pPr>
        <w:keepNext/>
        <w:keepLines/>
        <w:tabs>
          <w:tab w:val="left" w:pos="720"/>
        </w:tabs>
        <w:spacing w:line="276" w:lineRule="auto"/>
        <w:ind w:left="360"/>
        <w:rPr>
          <w:rFonts w:asciiTheme="minorHAnsi" w:hAnsiTheme="minorHAnsi" w:cstheme="minorHAnsi"/>
          <w:color w:val="000000"/>
          <w:szCs w:val="22"/>
        </w:rPr>
      </w:pPr>
      <w:r>
        <w:rPr>
          <w:color w:val="000000"/>
        </w:rPr>
        <w:t>☐ Helbide soziala eta fiskala Nafarroan dituela frogatzen duen dokumentua.</w:t>
      </w:r>
    </w:p>
    <w:p w14:paraId="40ED8035" w14:textId="77777777" w:rsidR="00C41B82" w:rsidRPr="00C41B82" w:rsidRDefault="00C41B82" w:rsidP="00C41B82">
      <w:pPr>
        <w:keepNext/>
        <w:keepLines/>
        <w:tabs>
          <w:tab w:val="left" w:pos="720"/>
        </w:tabs>
        <w:spacing w:line="276" w:lineRule="auto"/>
        <w:ind w:left="360"/>
        <w:rPr>
          <w:rFonts w:ascii="Segoe UI Symbol" w:eastAsia="MS Gothic" w:hAnsi="Segoe UI Symbol" w:cs="Segoe UI Symbol"/>
          <w:color w:val="000000"/>
          <w:szCs w:val="22"/>
          <w:lang w:val="es-ES_tradnl"/>
        </w:rPr>
      </w:pPr>
    </w:p>
    <w:p w14:paraId="40ED8036" w14:textId="77777777" w:rsidR="00BC58D9" w:rsidRDefault="00C41B82" w:rsidP="00C41B82">
      <w:pPr>
        <w:keepNext/>
        <w:keepLines/>
        <w:tabs>
          <w:tab w:val="left" w:pos="720"/>
        </w:tabs>
        <w:spacing w:line="276" w:lineRule="auto"/>
        <w:ind w:left="360"/>
        <w:rPr>
          <w:rFonts w:asciiTheme="minorHAnsi" w:hAnsiTheme="minorHAnsi" w:cstheme="minorHAnsi"/>
          <w:color w:val="000000"/>
          <w:szCs w:val="22"/>
        </w:rPr>
      </w:pPr>
      <w:r>
        <w:rPr>
          <w:rFonts w:ascii="Segoe UI Symbol" w:hAnsi="Segoe UI Symbol"/>
          <w:color w:val="000000"/>
        </w:rPr>
        <w:t xml:space="preserve">☐ </w:t>
      </w:r>
      <w:r>
        <w:rPr>
          <w:color w:val="000000"/>
        </w:rPr>
        <w:t>Proiektuaren deskripzio-memoria, II. eranskinean dagoen ereduaren araberakoa.</w:t>
      </w:r>
    </w:p>
    <w:p w14:paraId="40ED8037" w14:textId="77777777" w:rsidR="00C41B82" w:rsidRPr="00BC58D9" w:rsidRDefault="00C41B82" w:rsidP="00C41B82">
      <w:pPr>
        <w:keepNext/>
        <w:keepLines/>
        <w:tabs>
          <w:tab w:val="left" w:pos="720"/>
        </w:tabs>
        <w:spacing w:line="276" w:lineRule="auto"/>
        <w:ind w:left="360"/>
        <w:rPr>
          <w:rFonts w:asciiTheme="minorHAnsi" w:hAnsiTheme="minorHAnsi" w:cstheme="minorHAnsi"/>
          <w:color w:val="000000"/>
          <w:szCs w:val="22"/>
          <w:lang w:val="es-ES_tradnl"/>
        </w:rPr>
      </w:pPr>
    </w:p>
    <w:p w14:paraId="40ED8038" w14:textId="77777777" w:rsidR="00BC58D9" w:rsidRDefault="00C41B82" w:rsidP="00C41B82">
      <w:pPr>
        <w:keepNext/>
        <w:keepLines/>
        <w:tabs>
          <w:tab w:val="left" w:pos="720"/>
        </w:tabs>
        <w:spacing w:line="276" w:lineRule="auto"/>
        <w:ind w:left="360"/>
        <w:rPr>
          <w:rFonts w:asciiTheme="minorHAnsi" w:hAnsiTheme="minorHAnsi" w:cstheme="minorHAnsi"/>
          <w:color w:val="000000"/>
          <w:szCs w:val="22"/>
        </w:rPr>
      </w:pPr>
      <w:r>
        <w:rPr>
          <w:rFonts w:ascii="Segoe UI Symbol" w:hAnsi="Segoe UI Symbol"/>
          <w:color w:val="000000"/>
        </w:rPr>
        <w:t xml:space="preserve">☐ </w:t>
      </w:r>
      <w:r>
        <w:rPr>
          <w:color w:val="000000"/>
        </w:rPr>
        <w:t>III. eranskina.</w:t>
      </w:r>
      <w:r>
        <w:rPr>
          <w:rFonts w:asciiTheme="minorHAnsi" w:hAnsiTheme="minorHAnsi"/>
          <w:color w:val="000000"/>
        </w:rPr>
        <w:t xml:space="preserve"> Memorian proiektuari buruz agertzen diren datu ekonomikoak eredu honi jarraikiz bete beharko dira, eta deialdiaren 4. oinarriko jarraibideekin bat. </w:t>
      </w:r>
    </w:p>
    <w:p w14:paraId="40ED8039" w14:textId="77777777" w:rsidR="00C41B82" w:rsidRPr="00BC58D9" w:rsidRDefault="00C41B82" w:rsidP="00C41B82">
      <w:pPr>
        <w:keepNext/>
        <w:keepLines/>
        <w:tabs>
          <w:tab w:val="left" w:pos="720"/>
        </w:tabs>
        <w:spacing w:line="276" w:lineRule="auto"/>
        <w:ind w:left="360"/>
        <w:rPr>
          <w:rFonts w:asciiTheme="minorHAnsi" w:hAnsiTheme="minorHAnsi" w:cstheme="minorHAnsi"/>
          <w:color w:val="000000"/>
          <w:szCs w:val="22"/>
          <w:lang w:val="es-ES_tradnl"/>
        </w:rPr>
      </w:pPr>
    </w:p>
    <w:p w14:paraId="40ED803A" w14:textId="77777777" w:rsidR="00BC58D9" w:rsidRPr="00BC58D9" w:rsidRDefault="00C41B82" w:rsidP="00C41B82">
      <w:pPr>
        <w:keepNext/>
        <w:keepLines/>
        <w:tabs>
          <w:tab w:val="left" w:pos="720"/>
        </w:tabs>
        <w:spacing w:line="276" w:lineRule="auto"/>
        <w:ind w:left="360"/>
        <w:rPr>
          <w:rFonts w:asciiTheme="minorHAnsi" w:hAnsiTheme="minorHAnsi" w:cstheme="minorHAnsi"/>
          <w:color w:val="000000"/>
          <w:szCs w:val="22"/>
        </w:rPr>
      </w:pPr>
      <w:r>
        <w:rPr>
          <w:rFonts w:ascii="Segoe UI Symbol" w:hAnsi="Segoe UI Symbol"/>
          <w:color w:val="000000"/>
        </w:rPr>
        <w:t xml:space="preserve">☐ </w:t>
      </w:r>
      <w:r>
        <w:rPr>
          <w:color w:val="000000"/>
        </w:rPr>
        <w:t>Eskabidea telematika bidez bidaltzen ez bada, aurreko guztiaren kopia digitala.</w:t>
      </w:r>
    </w:p>
    <w:p w14:paraId="40ED803B" w14:textId="77777777" w:rsid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p w14:paraId="40ED803C" w14:textId="77777777" w:rsidR="00BC58D9" w:rsidRPr="00BC58D9" w:rsidRDefault="00C41B82"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2. Aitortzen du ez duela </w:t>
      </w:r>
      <w:proofErr w:type="spellStart"/>
      <w:r>
        <w:rPr>
          <w:rFonts w:asciiTheme="minorHAnsi" w:hAnsiTheme="minorHAnsi"/>
          <w:color w:val="000000"/>
        </w:rPr>
        <w:t>Dirulaguntzei</w:t>
      </w:r>
      <w:proofErr w:type="spellEnd"/>
      <w:r>
        <w:rPr>
          <w:rFonts w:asciiTheme="minorHAnsi" w:hAnsiTheme="minorHAnsi"/>
          <w:color w:val="000000"/>
        </w:rPr>
        <w:t xml:space="preserve"> buruzko azaroaren 9ko 11/2005 Foru Legearen 13. artikuluan onuradun izateko ezarritako debekurik.</w:t>
      </w:r>
    </w:p>
    <w:p w14:paraId="40ED803D"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p w14:paraId="40ED803E"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3. Adierazten du ez dagoela zehapen administratibo irmorik edo kondena-epai irmorik betetzen, edo, hala bada, ez dagoela zehapen eta kondena-epai bat bete zain, sexuan edo generoan oinarritutako diskriminazioa dakarten lan arloko jardunbideak gauzatu edo toleratzeagatik. </w:t>
      </w:r>
    </w:p>
    <w:p w14:paraId="40ED803F"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p w14:paraId="40ED8040" w14:textId="77777777" w:rsidR="00BC58D9" w:rsidRPr="00BC58D9" w:rsidRDefault="00C41B82"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4. Datuak eguneratzeari dagokionez, aitortzen du konpromisoa hartzen duela Kultura eta Kirol Departamentuari idatziz adierazteko, 15 eguneko epean gehienez, aitorpen honetan zehaztutako </w:t>
      </w:r>
      <w:proofErr w:type="spellStart"/>
      <w:r>
        <w:rPr>
          <w:rFonts w:asciiTheme="minorHAnsi" w:hAnsiTheme="minorHAnsi"/>
          <w:color w:val="000000"/>
        </w:rPr>
        <w:t>dirulaguntzen</w:t>
      </w:r>
      <w:proofErr w:type="spellEnd"/>
      <w:r>
        <w:rPr>
          <w:rFonts w:asciiTheme="minorHAnsi" w:hAnsiTheme="minorHAnsi"/>
          <w:color w:val="000000"/>
        </w:rPr>
        <w:t xml:space="preserve"> gainean izaten den edozein aldaketa.</w:t>
      </w:r>
    </w:p>
    <w:p w14:paraId="40ED8041"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p>
    <w:p w14:paraId="40ED8042" w14:textId="77777777" w:rsidR="00BC58D9" w:rsidRPr="00BC58D9" w:rsidRDefault="00C41B82"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5. </w:t>
      </w:r>
      <w:proofErr w:type="spellStart"/>
      <w:r>
        <w:rPr>
          <w:rFonts w:asciiTheme="minorHAnsi" w:hAnsiTheme="minorHAnsi"/>
          <w:color w:val="000000"/>
        </w:rPr>
        <w:t>Dirulaguntzaren</w:t>
      </w:r>
      <w:proofErr w:type="spellEnd"/>
      <w:r>
        <w:rPr>
          <w:rFonts w:asciiTheme="minorHAnsi" w:hAnsiTheme="minorHAnsi"/>
          <w:color w:val="000000"/>
        </w:rPr>
        <w:t xml:space="preserve"> xedeko proiektuari dagokionez, adierazten du:</w:t>
      </w:r>
    </w:p>
    <w:p w14:paraId="40ED8043" w14:textId="77777777" w:rsidR="00BC58D9" w:rsidRPr="00BC58D9" w:rsidRDefault="00C41B82" w:rsidP="00BC58D9">
      <w:pPr>
        <w:keepNext/>
        <w:keepLines/>
        <w:tabs>
          <w:tab w:val="left" w:pos="720"/>
        </w:tabs>
        <w:spacing w:line="276" w:lineRule="auto"/>
        <w:rPr>
          <w:rFonts w:asciiTheme="minorHAnsi" w:hAnsiTheme="minorHAnsi" w:cstheme="minorHAnsi"/>
          <w:color w:val="000000"/>
          <w:szCs w:val="22"/>
        </w:rPr>
      </w:pPr>
      <w:r>
        <w:rPr>
          <w:rFonts w:ascii="Segoe UI Symbol" w:hAnsi="Segoe UI Symbol"/>
          <w:color w:val="000000"/>
        </w:rPr>
        <w:t xml:space="preserve">☐ </w:t>
      </w:r>
      <w:r>
        <w:rPr>
          <w:b/>
          <w:bCs/>
          <w:color w:val="000000"/>
        </w:rPr>
        <w:t>Ez duela eskuratu ez eskatu</w:t>
      </w:r>
      <w:r>
        <w:rPr>
          <w:color w:val="000000"/>
        </w:rPr>
        <w:t xml:space="preserve"> inolako </w:t>
      </w:r>
      <w:proofErr w:type="spellStart"/>
      <w:r>
        <w:rPr>
          <w:color w:val="000000"/>
        </w:rPr>
        <w:t>dirulaguntzarik</w:t>
      </w:r>
      <w:proofErr w:type="spellEnd"/>
      <w:r>
        <w:rPr>
          <w:color w:val="000000"/>
        </w:rPr>
        <w:t xml:space="preserve"> administrazio honen, beste administrazio publikoen, </w:t>
      </w:r>
      <w:proofErr w:type="spellStart"/>
      <w:r>
        <w:rPr>
          <w:color w:val="000000"/>
        </w:rPr>
        <w:t>ente</w:t>
      </w:r>
      <w:proofErr w:type="spellEnd"/>
      <w:r>
        <w:rPr>
          <w:color w:val="000000"/>
        </w:rPr>
        <w:t xml:space="preserve"> publiko edo pribatuen edo partikularren aldetik, ez Espainian ez nazioartean.</w:t>
      </w:r>
    </w:p>
    <w:p w14:paraId="40ED8044" w14:textId="77777777" w:rsidR="00BC58D9" w:rsidRPr="00BC58D9" w:rsidRDefault="00C41B82" w:rsidP="00BC58D9">
      <w:pPr>
        <w:keepNext/>
        <w:keepLines/>
        <w:tabs>
          <w:tab w:val="left" w:pos="720"/>
        </w:tabs>
        <w:spacing w:line="276" w:lineRule="auto"/>
        <w:rPr>
          <w:rFonts w:asciiTheme="minorHAnsi" w:hAnsiTheme="minorHAnsi" w:cstheme="minorHAnsi"/>
          <w:color w:val="000000"/>
          <w:szCs w:val="22"/>
        </w:rPr>
      </w:pPr>
      <w:r>
        <w:rPr>
          <w:rFonts w:ascii="Segoe UI Symbol" w:hAnsi="Segoe UI Symbol"/>
          <w:color w:val="000000"/>
        </w:rPr>
        <w:t xml:space="preserve">☐ </w:t>
      </w:r>
      <w:r>
        <w:rPr>
          <w:color w:val="000000"/>
        </w:rPr>
        <w:t xml:space="preserve">Administrazio honen, beste administrazio publiko batzuen, </w:t>
      </w:r>
      <w:proofErr w:type="spellStart"/>
      <w:r>
        <w:rPr>
          <w:color w:val="000000"/>
        </w:rPr>
        <w:t>ente</w:t>
      </w:r>
      <w:proofErr w:type="spellEnd"/>
      <w:r>
        <w:rPr>
          <w:color w:val="000000"/>
        </w:rPr>
        <w:t xml:space="preserve"> publiko edo pribatuen nahiz partikularren, Estatukoen edo nazioartekoen </w:t>
      </w:r>
      <w:proofErr w:type="spellStart"/>
      <w:r>
        <w:rPr>
          <w:color w:val="000000"/>
        </w:rPr>
        <w:t>dirulaguntza</w:t>
      </w:r>
      <w:proofErr w:type="spellEnd"/>
      <w:r>
        <w:rPr>
          <w:color w:val="000000"/>
        </w:rPr>
        <w:t xml:space="preserve"> hauek </w:t>
      </w:r>
      <w:r>
        <w:rPr>
          <w:b/>
          <w:bCs/>
          <w:color w:val="000000"/>
        </w:rPr>
        <w:t>eskuratu/eskatu dituela</w:t>
      </w:r>
      <w:r>
        <w:rPr>
          <w:color w:val="000000"/>
        </w:rPr>
        <w: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340"/>
        <w:gridCol w:w="3420"/>
      </w:tblGrid>
      <w:tr w:rsidR="00BC58D9" w:rsidRPr="00BC58D9" w14:paraId="40ED804A" w14:textId="77777777" w:rsidTr="00166CE6">
        <w:tc>
          <w:tcPr>
            <w:tcW w:w="2880" w:type="dxa"/>
            <w:vAlign w:val="center"/>
          </w:tcPr>
          <w:p w14:paraId="40ED8045" w14:textId="77777777" w:rsidR="00BC58D9" w:rsidRPr="00BC58D9" w:rsidRDefault="00BC58D9" w:rsidP="00166CE6">
            <w:pPr>
              <w:keepNext/>
              <w:keepLines/>
              <w:tabs>
                <w:tab w:val="left" w:pos="720"/>
              </w:tabs>
              <w:spacing w:line="276" w:lineRule="auto"/>
              <w:jc w:val="center"/>
              <w:rPr>
                <w:rFonts w:asciiTheme="minorHAnsi" w:hAnsiTheme="minorHAnsi" w:cstheme="minorHAnsi"/>
                <w:b/>
                <w:color w:val="000000"/>
                <w:szCs w:val="22"/>
              </w:rPr>
            </w:pPr>
            <w:r>
              <w:rPr>
                <w:rFonts w:asciiTheme="minorHAnsi" w:hAnsiTheme="minorHAnsi"/>
                <w:b/>
                <w:color w:val="000000"/>
              </w:rPr>
              <w:lastRenderedPageBreak/>
              <w:t>Zein entitateri eskatu zaion</w:t>
            </w:r>
          </w:p>
          <w:p w14:paraId="40ED8046" w14:textId="77777777" w:rsidR="00BC58D9" w:rsidRPr="00BC58D9" w:rsidRDefault="00BC58D9" w:rsidP="00166CE6">
            <w:pPr>
              <w:keepNext/>
              <w:keepLines/>
              <w:tabs>
                <w:tab w:val="left" w:pos="720"/>
              </w:tabs>
              <w:spacing w:line="276" w:lineRule="auto"/>
              <w:jc w:val="center"/>
              <w:rPr>
                <w:rFonts w:asciiTheme="minorHAnsi" w:hAnsiTheme="minorHAnsi" w:cstheme="minorHAnsi"/>
                <w:color w:val="000000"/>
                <w:szCs w:val="22"/>
              </w:rPr>
            </w:pPr>
            <w:r>
              <w:rPr>
                <w:rFonts w:asciiTheme="minorHAnsi" w:hAnsiTheme="minorHAnsi"/>
                <w:b/>
                <w:color w:val="000000"/>
              </w:rPr>
              <w:t>laguntza</w:t>
            </w:r>
          </w:p>
        </w:tc>
        <w:tc>
          <w:tcPr>
            <w:tcW w:w="2340" w:type="dxa"/>
            <w:noWrap/>
            <w:vAlign w:val="center"/>
          </w:tcPr>
          <w:p w14:paraId="40ED8047" w14:textId="77777777" w:rsidR="00BC58D9" w:rsidRPr="00BC58D9" w:rsidRDefault="00BC58D9" w:rsidP="00166CE6">
            <w:pPr>
              <w:keepNext/>
              <w:keepLines/>
              <w:tabs>
                <w:tab w:val="left" w:pos="720"/>
              </w:tabs>
              <w:spacing w:line="276" w:lineRule="auto"/>
              <w:jc w:val="center"/>
              <w:rPr>
                <w:rFonts w:asciiTheme="minorHAnsi" w:hAnsiTheme="minorHAnsi" w:cstheme="minorHAnsi"/>
                <w:b/>
                <w:color w:val="000000"/>
                <w:szCs w:val="22"/>
              </w:rPr>
            </w:pPr>
            <w:r>
              <w:rPr>
                <w:rFonts w:asciiTheme="minorHAnsi" w:hAnsiTheme="minorHAnsi"/>
                <w:b/>
                <w:color w:val="000000"/>
              </w:rPr>
              <w:t>Eskatutako zenbatekoa</w:t>
            </w:r>
          </w:p>
        </w:tc>
        <w:tc>
          <w:tcPr>
            <w:tcW w:w="3420" w:type="dxa"/>
            <w:vAlign w:val="center"/>
          </w:tcPr>
          <w:p w14:paraId="40ED8048" w14:textId="77777777" w:rsidR="00BC58D9" w:rsidRPr="00BC58D9" w:rsidRDefault="00BC58D9" w:rsidP="00166CE6">
            <w:pPr>
              <w:keepNext/>
              <w:keepLines/>
              <w:tabs>
                <w:tab w:val="left" w:pos="720"/>
              </w:tabs>
              <w:spacing w:line="276" w:lineRule="auto"/>
              <w:jc w:val="center"/>
              <w:rPr>
                <w:rFonts w:asciiTheme="minorHAnsi" w:hAnsiTheme="minorHAnsi" w:cstheme="minorHAnsi"/>
                <w:b/>
                <w:color w:val="000000"/>
                <w:szCs w:val="22"/>
              </w:rPr>
            </w:pPr>
            <w:proofErr w:type="spellStart"/>
            <w:r>
              <w:rPr>
                <w:rFonts w:asciiTheme="minorHAnsi" w:hAnsiTheme="minorHAnsi"/>
                <w:b/>
                <w:color w:val="000000"/>
              </w:rPr>
              <w:t>Dirulaguntzaren</w:t>
            </w:r>
            <w:proofErr w:type="spellEnd"/>
            <w:r>
              <w:rPr>
                <w:rFonts w:asciiTheme="minorHAnsi" w:hAnsiTheme="minorHAnsi"/>
                <w:b/>
                <w:color w:val="000000"/>
              </w:rPr>
              <w:t xml:space="preserve"> egoera</w:t>
            </w:r>
          </w:p>
          <w:p w14:paraId="40ED8049" w14:textId="77777777" w:rsidR="00BC58D9" w:rsidRPr="00BC58D9" w:rsidRDefault="00BC58D9" w:rsidP="00166CE6">
            <w:pPr>
              <w:keepNext/>
              <w:keepLines/>
              <w:tabs>
                <w:tab w:val="left" w:pos="720"/>
              </w:tabs>
              <w:spacing w:line="276" w:lineRule="auto"/>
              <w:jc w:val="center"/>
              <w:rPr>
                <w:rFonts w:asciiTheme="minorHAnsi" w:hAnsiTheme="minorHAnsi" w:cstheme="minorHAnsi"/>
                <w:color w:val="000000"/>
                <w:szCs w:val="22"/>
              </w:rPr>
            </w:pPr>
            <w:r>
              <w:rPr>
                <w:rFonts w:asciiTheme="minorHAnsi" w:hAnsiTheme="minorHAnsi"/>
                <w:color w:val="000000"/>
              </w:rPr>
              <w:t>(eskatua/onartua/ordaindua)</w:t>
            </w:r>
          </w:p>
        </w:tc>
      </w:tr>
      <w:tr w:rsidR="00BC58D9" w:rsidRPr="00BC58D9" w14:paraId="40ED804E" w14:textId="77777777" w:rsidTr="00FB3CA6">
        <w:tc>
          <w:tcPr>
            <w:tcW w:w="2880" w:type="dxa"/>
          </w:tcPr>
          <w:p w14:paraId="40ED804B"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c>
          <w:tcPr>
            <w:tcW w:w="2340" w:type="dxa"/>
          </w:tcPr>
          <w:p w14:paraId="40ED804C"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c>
          <w:tcPr>
            <w:tcW w:w="3420" w:type="dxa"/>
          </w:tcPr>
          <w:p w14:paraId="40ED804D"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r>
      <w:tr w:rsidR="00BC58D9" w:rsidRPr="00BC58D9" w14:paraId="40ED8052" w14:textId="77777777" w:rsidTr="00FB3CA6">
        <w:tc>
          <w:tcPr>
            <w:tcW w:w="2880" w:type="dxa"/>
          </w:tcPr>
          <w:p w14:paraId="40ED804F"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c>
          <w:tcPr>
            <w:tcW w:w="2340" w:type="dxa"/>
          </w:tcPr>
          <w:p w14:paraId="40ED8050"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c>
          <w:tcPr>
            <w:tcW w:w="3420" w:type="dxa"/>
          </w:tcPr>
          <w:p w14:paraId="40ED8051"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r>
      <w:tr w:rsidR="00BC58D9" w:rsidRPr="00BC58D9" w14:paraId="40ED8056" w14:textId="77777777" w:rsidTr="00FB3CA6">
        <w:tc>
          <w:tcPr>
            <w:tcW w:w="2880" w:type="dxa"/>
          </w:tcPr>
          <w:p w14:paraId="40ED8053"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c>
          <w:tcPr>
            <w:tcW w:w="2340" w:type="dxa"/>
          </w:tcPr>
          <w:p w14:paraId="40ED8054"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c>
          <w:tcPr>
            <w:tcW w:w="3420" w:type="dxa"/>
          </w:tcPr>
          <w:p w14:paraId="40ED8055"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r>
    </w:tbl>
    <w:p w14:paraId="40ED8057"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p w14:paraId="40ED8058" w14:textId="77777777" w:rsidR="00BC58D9" w:rsidRDefault="00BC58D9"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6. </w:t>
      </w:r>
      <w:proofErr w:type="spellStart"/>
      <w:r>
        <w:rPr>
          <w:rFonts w:asciiTheme="minorHAnsi" w:hAnsiTheme="minorHAnsi"/>
          <w:color w:val="000000"/>
        </w:rPr>
        <w:t>BEZa</w:t>
      </w:r>
      <w:proofErr w:type="spellEnd"/>
      <w:r>
        <w:rPr>
          <w:rFonts w:asciiTheme="minorHAnsi" w:hAnsiTheme="minorHAnsi"/>
          <w:color w:val="000000"/>
        </w:rPr>
        <w:t xml:space="preserve"> ordaintzetik </w:t>
      </w:r>
      <w:proofErr w:type="spellStart"/>
      <w:r>
        <w:rPr>
          <w:rFonts w:asciiTheme="minorHAnsi" w:hAnsiTheme="minorHAnsi"/>
          <w:color w:val="000000"/>
        </w:rPr>
        <w:t>salbuestea</w:t>
      </w:r>
      <w:proofErr w:type="spellEnd"/>
      <w:r>
        <w:rPr>
          <w:rFonts w:asciiTheme="minorHAnsi" w:hAnsiTheme="minorHAnsi"/>
          <w:color w:val="000000"/>
        </w:rPr>
        <w:t xml:space="preserve">. </w:t>
      </w:r>
      <w:proofErr w:type="spellStart"/>
      <w:r>
        <w:rPr>
          <w:rFonts w:asciiTheme="minorHAnsi" w:hAnsiTheme="minorHAnsi"/>
          <w:color w:val="000000"/>
        </w:rPr>
        <w:t>Dirulaguntzei</w:t>
      </w:r>
      <w:proofErr w:type="spellEnd"/>
      <w:r>
        <w:rPr>
          <w:rFonts w:asciiTheme="minorHAnsi" w:hAnsiTheme="minorHAnsi"/>
          <w:color w:val="000000"/>
        </w:rPr>
        <w:t xml:space="preserve"> buruzko Foru Legearen 28.8 artikuluko betebeharrei dagokienez, adierazten du:</w:t>
      </w:r>
    </w:p>
    <w:p w14:paraId="40ED8059" w14:textId="77777777" w:rsidR="00166CE6" w:rsidRPr="00BC58D9" w:rsidRDefault="00166CE6" w:rsidP="00BC58D9">
      <w:pPr>
        <w:keepNext/>
        <w:keepLines/>
        <w:tabs>
          <w:tab w:val="left" w:pos="720"/>
        </w:tabs>
        <w:spacing w:line="276" w:lineRule="auto"/>
        <w:rPr>
          <w:rFonts w:asciiTheme="minorHAnsi" w:hAnsiTheme="minorHAnsi" w:cstheme="minorHAnsi"/>
          <w:color w:val="000000"/>
          <w:szCs w:val="22"/>
          <w:lang w:val="es-ES_tradnl"/>
        </w:rPr>
      </w:pPr>
    </w:p>
    <w:p w14:paraId="40ED805A" w14:textId="77777777" w:rsidR="00BC58D9" w:rsidRDefault="00BC58D9" w:rsidP="00BC58D9">
      <w:pPr>
        <w:keepNext/>
        <w:keepLines/>
        <w:tabs>
          <w:tab w:val="left" w:pos="720"/>
        </w:tabs>
        <w:spacing w:line="276" w:lineRule="auto"/>
        <w:rPr>
          <w:rFonts w:asciiTheme="minorHAnsi" w:hAnsiTheme="minorHAnsi" w:cstheme="minorHAnsi"/>
          <w:color w:val="000000"/>
          <w:szCs w:val="22"/>
        </w:rPr>
      </w:pPr>
      <w:r>
        <w:rPr>
          <w:color w:val="000000"/>
        </w:rPr>
        <w:t xml:space="preserve">☐ Aurrekontu gisa aurkeztutako gastuetan (eta, </w:t>
      </w:r>
      <w:proofErr w:type="spellStart"/>
      <w:r>
        <w:rPr>
          <w:color w:val="000000"/>
        </w:rPr>
        <w:t>dirulaguntza</w:t>
      </w:r>
      <w:proofErr w:type="spellEnd"/>
      <w:r>
        <w:rPr>
          <w:color w:val="000000"/>
        </w:rPr>
        <w:t xml:space="preserve"> emanez gero, gastu gisa aurkezten </w:t>
      </w:r>
      <w:proofErr w:type="spellStart"/>
      <w:r>
        <w:rPr>
          <w:color w:val="000000"/>
        </w:rPr>
        <w:t>direnetan</w:t>
      </w:r>
      <w:proofErr w:type="spellEnd"/>
      <w:r>
        <w:rPr>
          <w:color w:val="000000"/>
        </w:rPr>
        <w:t xml:space="preserve"> ere) </w:t>
      </w:r>
      <w:r>
        <w:rPr>
          <w:b/>
          <w:bCs/>
          <w:color w:val="000000"/>
        </w:rPr>
        <w:t>ez dagoela sartuta</w:t>
      </w:r>
      <w:r>
        <w:rPr>
          <w:color w:val="000000"/>
        </w:rPr>
        <w:t xml:space="preserve"> balio erantsiaren gaineko zerga, ez eta antzeko zergak ere, berreskuratu edo konpentsatzen ahal direlako.</w:t>
      </w:r>
    </w:p>
    <w:p w14:paraId="40ED805B" w14:textId="77777777" w:rsidR="00166CE6" w:rsidRPr="00BC58D9" w:rsidRDefault="00166CE6" w:rsidP="00BC58D9">
      <w:pPr>
        <w:keepNext/>
        <w:keepLines/>
        <w:tabs>
          <w:tab w:val="left" w:pos="720"/>
        </w:tabs>
        <w:spacing w:line="276" w:lineRule="auto"/>
        <w:rPr>
          <w:rFonts w:asciiTheme="minorHAnsi" w:hAnsiTheme="minorHAnsi" w:cstheme="minorHAnsi"/>
          <w:color w:val="000000"/>
          <w:szCs w:val="22"/>
          <w:lang w:val="es-ES_tradnl"/>
        </w:rPr>
      </w:pPr>
    </w:p>
    <w:p w14:paraId="40ED805C"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r>
        <w:rPr>
          <w:color w:val="000000"/>
        </w:rPr>
        <w:t xml:space="preserve">☐ Aurrekontu gisa aurkeztutako gastuetan (eta, </w:t>
      </w:r>
      <w:proofErr w:type="spellStart"/>
      <w:r>
        <w:rPr>
          <w:color w:val="000000"/>
        </w:rPr>
        <w:t>dirulaguntza</w:t>
      </w:r>
      <w:proofErr w:type="spellEnd"/>
      <w:r>
        <w:rPr>
          <w:color w:val="000000"/>
        </w:rPr>
        <w:t xml:space="preserve"> emanez gero, gastu gisa aurkezten </w:t>
      </w:r>
      <w:proofErr w:type="spellStart"/>
      <w:r>
        <w:rPr>
          <w:color w:val="000000"/>
        </w:rPr>
        <w:t>direnetan</w:t>
      </w:r>
      <w:proofErr w:type="spellEnd"/>
      <w:r>
        <w:rPr>
          <w:color w:val="000000"/>
        </w:rPr>
        <w:t xml:space="preserve"> ere) </w:t>
      </w:r>
      <w:r>
        <w:rPr>
          <w:b/>
          <w:bCs/>
          <w:color w:val="000000"/>
        </w:rPr>
        <w:t>sartuta</w:t>
      </w:r>
      <w:r>
        <w:rPr>
          <w:color w:val="000000"/>
        </w:rPr>
        <w:t xml:space="preserve"> dagoela balio erantsiaren gaineko zerga, edo antzeko zergak, ezin direlako berreskuratu edo konpentsatu.</w:t>
      </w:r>
    </w:p>
    <w:p w14:paraId="40ED805D"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p w14:paraId="40ED805E" w14:textId="77777777" w:rsidR="00C41B82" w:rsidRPr="00C41B82" w:rsidRDefault="00BC58D9" w:rsidP="00C41B82">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7. Administrazio Publikoen Administrazio Prozedura Erkideari buruzko urriaren 1eko 39/2015 Legearen 28.2 artikuluan xedatutakoari jarraikiz, ontzat ematen dut organo kudeatzaileari ahalmena ematea Zerga Administrazioko Estatu Agentziak, Nafarroako Zerga Ogasunak eta Gizarte Segurantzaren Diruzaintza Nagusiak luzatu beharreko ziurtagiriak eska ditzan. </w:t>
      </w:r>
    </w:p>
    <w:p w14:paraId="40ED805F" w14:textId="77777777" w:rsidR="00C41B82" w:rsidRPr="00BC58D9" w:rsidRDefault="00C41B82" w:rsidP="00BC58D9">
      <w:pPr>
        <w:keepNext/>
        <w:keepLines/>
        <w:tabs>
          <w:tab w:val="left" w:pos="720"/>
        </w:tabs>
        <w:spacing w:line="276" w:lineRule="auto"/>
        <w:rPr>
          <w:rFonts w:asciiTheme="minorHAnsi" w:hAnsiTheme="minorHAnsi" w:cstheme="minorHAnsi"/>
          <w:color w:val="000000"/>
          <w:szCs w:val="22"/>
        </w:rPr>
      </w:pPr>
      <w:r>
        <w:rPr>
          <w:rFonts w:ascii="Segoe UI Symbol" w:hAnsi="Segoe UI Symbol"/>
          <w:color w:val="000000"/>
        </w:rPr>
        <w:t xml:space="preserve">☐ </w:t>
      </w:r>
      <w:r>
        <w:rPr>
          <w:color w:val="000000"/>
        </w:rPr>
        <w:t>(Baimenik ematen ez badiozu, X batez adierazi; bestela, behar diren egiaztagiriak aurkeztu beharko dituzu)</w:t>
      </w:r>
    </w:p>
    <w:p w14:paraId="40ED8060"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r>
        <w:br w:type="page"/>
      </w:r>
    </w:p>
    <w:p w14:paraId="40ED8061" w14:textId="77777777" w:rsidR="00BC58D9" w:rsidRPr="00BC58D9" w:rsidRDefault="00BC58D9" w:rsidP="00BC58D9">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lastRenderedPageBreak/>
        <w:t>DATU PERTSONALAK BABESTEAREN GAINEKO INFORMAZIOA</w:t>
      </w:r>
    </w:p>
    <w:p w14:paraId="40ED8062"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r>
        <w:t xml:space="preserve">Datu pertsonalen tratamendua honako arau hauen arabera eginen da: 2016/679 Erregelamendua (EB), 2016ko apirilaren 27koa, Europako </w:t>
      </w:r>
      <w:proofErr w:type="spellStart"/>
      <w:r>
        <w:t>Parlamentuarena</w:t>
      </w:r>
      <w:proofErr w:type="spellEnd"/>
      <w:r>
        <w:t xml:space="preserve"> eta </w:t>
      </w:r>
      <w:proofErr w:type="spellStart"/>
      <w:r>
        <w:t>Kontseiluarena</w:t>
      </w:r>
      <w:proofErr w:type="spellEnd"/>
      <w:r>
        <w:t>, datu pertsonalen tratamenduari eta datu horien zirkulazio askeari dagokienez pertsona fisikoak babesteari buruzkoa (</w:t>
      </w:r>
      <w:hyperlink r:id="rId5" w:history="1">
        <w:r>
          <w:rPr>
            <w:rFonts w:asciiTheme="minorHAnsi" w:hAnsiTheme="minorHAnsi"/>
            <w:color w:val="0000FF"/>
            <w:u w:val="single"/>
          </w:rPr>
          <w:t xml:space="preserve"> EUR-lex esteka</w:t>
        </w:r>
      </w:hyperlink>
      <w:r>
        <w:t>) eta 3/2018 Lege Organikoa, abenduaren 5ekoa, Datu Pertsonalak Babesteari eta Eskubide Digitalak Bermatzeari buruzkoa.</w:t>
      </w:r>
      <w:r>
        <w:rPr>
          <w:rFonts w:asciiTheme="minorHAnsi" w:hAnsiTheme="minorHAnsi"/>
          <w:color w:val="000000"/>
        </w:rPr>
        <w:t xml:space="preserve"> </w:t>
      </w:r>
      <w:r>
        <w:t>(</w:t>
      </w:r>
      <w:hyperlink r:id="rId6" w:history="1">
        <w:r>
          <w:rPr>
            <w:rFonts w:asciiTheme="minorHAnsi" w:hAnsiTheme="minorHAnsi"/>
            <w:color w:val="0000FF"/>
            <w:u w:val="single"/>
          </w:rPr>
          <w:t>https://www.boe.es/boe_euskera/dias/2018/12/06/pdfs/BOE-A-2018-16673-E.pdf</w:t>
        </w:r>
      </w:hyperlink>
      <w:r>
        <w:t>).</w:t>
      </w:r>
      <w:r>
        <w:rPr>
          <w:rFonts w:asciiTheme="minorHAnsi" w:hAnsiTheme="minorHAnsi"/>
          <w:color w:val="000000"/>
        </w:rPr>
        <w:t xml:space="preserve"> Erregelamendu horren 13. artikuluan xedatutakoa betez, hauxe jakinarazten da:</w:t>
      </w:r>
    </w:p>
    <w:p w14:paraId="40ED8063"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6518"/>
      </w:tblGrid>
      <w:tr w:rsidR="00BC58D9" w:rsidRPr="00BC58D9" w14:paraId="40ED8068" w14:textId="77777777" w:rsidTr="00FB3CA6">
        <w:trPr>
          <w:trHeight w:val="697"/>
        </w:trPr>
        <w:tc>
          <w:tcPr>
            <w:tcW w:w="1686" w:type="dxa"/>
            <w:shd w:val="clear" w:color="auto" w:fill="auto"/>
          </w:tcPr>
          <w:p w14:paraId="40ED8064"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TRATAMENDUAREN ARDURADUNA</w:t>
            </w:r>
          </w:p>
        </w:tc>
        <w:tc>
          <w:tcPr>
            <w:tcW w:w="0" w:type="auto"/>
            <w:shd w:val="clear" w:color="auto" w:fill="auto"/>
          </w:tcPr>
          <w:p w14:paraId="40ED8065"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p>
          <w:p w14:paraId="40ED8066"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Kultura eta Kirol Departamentua.</w:t>
            </w:r>
          </w:p>
          <w:p w14:paraId="40ED8067"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proofErr w:type="spellStart"/>
            <w:r>
              <w:rPr>
                <w:rFonts w:asciiTheme="minorHAnsi" w:hAnsiTheme="minorHAnsi"/>
                <w:color w:val="000000"/>
                <w:sz w:val="18"/>
              </w:rPr>
              <w:t>Navarrería</w:t>
            </w:r>
            <w:proofErr w:type="spellEnd"/>
            <w:r>
              <w:rPr>
                <w:rFonts w:asciiTheme="minorHAnsi" w:hAnsiTheme="minorHAnsi"/>
                <w:color w:val="000000"/>
                <w:sz w:val="18"/>
              </w:rPr>
              <w:t xml:space="preserve"> kalea 39, 31001 Iruña.  culturaydeporte@navarra.es</w:t>
            </w:r>
          </w:p>
        </w:tc>
      </w:tr>
      <w:tr w:rsidR="00BC58D9" w:rsidRPr="00BC58D9" w14:paraId="40ED806B" w14:textId="77777777" w:rsidTr="00FB3CA6">
        <w:trPr>
          <w:trHeight w:val="867"/>
        </w:trPr>
        <w:tc>
          <w:tcPr>
            <w:tcW w:w="1686" w:type="dxa"/>
            <w:shd w:val="clear" w:color="auto" w:fill="auto"/>
          </w:tcPr>
          <w:p w14:paraId="40ED8069"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DATUEN BABESERAKO ORDEZKARIA</w:t>
            </w:r>
          </w:p>
        </w:tc>
        <w:tc>
          <w:tcPr>
            <w:tcW w:w="0" w:type="auto"/>
            <w:shd w:val="clear" w:color="auto" w:fill="auto"/>
          </w:tcPr>
          <w:p w14:paraId="40ED806A"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 xml:space="preserve">Nafarroako Gobernuko Datuak Babesteko Ordezkaritza.  </w:t>
            </w:r>
            <w:hyperlink r:id="rId7" w:history="1">
              <w:r>
                <w:rPr>
                  <w:rFonts w:asciiTheme="minorHAnsi" w:hAnsiTheme="minorHAnsi"/>
                  <w:color w:val="0000FF"/>
                  <w:sz w:val="18"/>
                  <w:u w:val="single"/>
                </w:rPr>
                <w:t>dpd@navarra.es</w:t>
              </w:r>
            </w:hyperlink>
          </w:p>
        </w:tc>
      </w:tr>
      <w:tr w:rsidR="00BC58D9" w:rsidRPr="00BC58D9" w14:paraId="40ED806E" w14:textId="77777777" w:rsidTr="00FB3CA6">
        <w:tc>
          <w:tcPr>
            <w:tcW w:w="1686" w:type="dxa"/>
            <w:shd w:val="clear" w:color="auto" w:fill="auto"/>
          </w:tcPr>
          <w:p w14:paraId="40ED806C"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TRATAMENDUAREN XEDEA</w:t>
            </w:r>
          </w:p>
        </w:tc>
        <w:tc>
          <w:tcPr>
            <w:tcW w:w="0" w:type="auto"/>
            <w:shd w:val="clear" w:color="auto" w:fill="auto"/>
          </w:tcPr>
          <w:p w14:paraId="40ED806D"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Deialdi honetan duen parte-hartzea kudeatzea.</w:t>
            </w:r>
          </w:p>
        </w:tc>
      </w:tr>
      <w:tr w:rsidR="00BC58D9" w:rsidRPr="00BC58D9" w14:paraId="40ED8071" w14:textId="77777777" w:rsidTr="00FB3CA6">
        <w:tc>
          <w:tcPr>
            <w:tcW w:w="1686" w:type="dxa"/>
            <w:shd w:val="clear" w:color="auto" w:fill="auto"/>
          </w:tcPr>
          <w:p w14:paraId="40ED806F"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TRATAMENDUAREN LEGITIMAZIOA</w:t>
            </w:r>
          </w:p>
        </w:tc>
        <w:tc>
          <w:tcPr>
            <w:tcW w:w="0" w:type="auto"/>
            <w:shd w:val="clear" w:color="auto" w:fill="auto"/>
          </w:tcPr>
          <w:p w14:paraId="40ED8070"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 xml:space="preserve">Ahal publikoak betetzean edota interes publikoko aferetan egin beharreko tratamendua (Datuak Babesteko Erregelamendu Orokorraren 6.1.e artikulua), </w:t>
            </w:r>
            <w:proofErr w:type="spellStart"/>
            <w:r>
              <w:rPr>
                <w:rFonts w:asciiTheme="minorHAnsi" w:hAnsiTheme="minorHAnsi"/>
                <w:color w:val="000000"/>
                <w:sz w:val="18"/>
              </w:rPr>
              <w:t>Dirulaguntzei</w:t>
            </w:r>
            <w:proofErr w:type="spellEnd"/>
            <w:r>
              <w:rPr>
                <w:rFonts w:asciiTheme="minorHAnsi" w:hAnsiTheme="minorHAnsi"/>
                <w:color w:val="000000"/>
                <w:sz w:val="18"/>
              </w:rPr>
              <w:t xml:space="preserve"> buruzko azaroaren 9ko 11/2005 Foru Legean xedatutakoarekin bat. </w:t>
            </w:r>
          </w:p>
        </w:tc>
      </w:tr>
      <w:tr w:rsidR="00BC58D9" w:rsidRPr="00BC58D9" w14:paraId="40ED8074" w14:textId="77777777" w:rsidTr="00FB3CA6">
        <w:tc>
          <w:tcPr>
            <w:tcW w:w="1686" w:type="dxa"/>
            <w:shd w:val="clear" w:color="auto" w:fill="auto"/>
          </w:tcPr>
          <w:p w14:paraId="40ED8072"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DATUEN JATORRIA</w:t>
            </w:r>
          </w:p>
        </w:tc>
        <w:tc>
          <w:tcPr>
            <w:tcW w:w="0" w:type="auto"/>
            <w:shd w:val="clear" w:color="auto" w:fill="auto"/>
          </w:tcPr>
          <w:p w14:paraId="40ED8073"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 xml:space="preserve">Identifikazio eta harremanetarako datuak, datu fiskalak eta </w:t>
            </w:r>
            <w:proofErr w:type="spellStart"/>
            <w:r>
              <w:rPr>
                <w:rFonts w:asciiTheme="minorHAnsi" w:hAnsiTheme="minorHAnsi"/>
                <w:color w:val="000000"/>
                <w:sz w:val="18"/>
              </w:rPr>
              <w:t>lanekoak</w:t>
            </w:r>
            <w:proofErr w:type="spellEnd"/>
            <w:r>
              <w:rPr>
                <w:rFonts w:asciiTheme="minorHAnsi" w:hAnsiTheme="minorHAnsi"/>
                <w:color w:val="000000"/>
                <w:sz w:val="18"/>
              </w:rPr>
              <w:t xml:space="preserve">, finantza eta banku datuak, eta, kasua bada, datu akademikoak eta profesionalak, eskaeratik jasoko dira, eta, errekerimendua egin ondoan, baita beste edozein administraziotatik ere, batez ere Zerga Administrazioko Estatu Agentziatik, Nafarroako Zerga Ogasunetik eta Gizarte Segurantzaren Diruzaintza Nagusitik, salbu eta interesdunek errekerimendu hori egitearen aurka egiten badute. </w:t>
            </w:r>
          </w:p>
        </w:tc>
      </w:tr>
      <w:tr w:rsidR="00BC58D9" w:rsidRPr="00BC58D9" w14:paraId="40ED8077" w14:textId="77777777" w:rsidTr="00FB3CA6">
        <w:tc>
          <w:tcPr>
            <w:tcW w:w="1686" w:type="dxa"/>
            <w:shd w:val="clear" w:color="auto" w:fill="auto"/>
          </w:tcPr>
          <w:p w14:paraId="40ED8075"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DATUAK GORDETZEKO EPEA</w:t>
            </w:r>
          </w:p>
        </w:tc>
        <w:tc>
          <w:tcPr>
            <w:tcW w:w="0" w:type="auto"/>
            <w:shd w:val="clear" w:color="auto" w:fill="auto"/>
          </w:tcPr>
          <w:p w14:paraId="40ED8076"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Datuak zein xedetarako bildu diren, halako xedea lortzeko beharrezkoa den denbora guztian gordeko dira, bai eta xede horren edo datuen tratamenduaren ondoriozko erantzukizun guztiak zehaztu ahal izateko ere. Artxiboei eta dokumentazioari buruzko araudian ezarritakoa aplikatuko da. Nolanahi ere, datuak gordetzen ahalko dira interes publikoko gaiak artxibatzeko, ikerketa zientifiko edo historikoetarako edota helburu estatistikoetarako.</w:t>
            </w:r>
          </w:p>
        </w:tc>
      </w:tr>
      <w:tr w:rsidR="00BC58D9" w:rsidRPr="00BC58D9" w14:paraId="40ED807A" w14:textId="77777777" w:rsidTr="00FB3CA6">
        <w:tc>
          <w:tcPr>
            <w:tcW w:w="1686" w:type="dxa"/>
            <w:shd w:val="clear" w:color="auto" w:fill="auto"/>
          </w:tcPr>
          <w:p w14:paraId="40ED8078"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DATUEN LAGAPENA</w:t>
            </w:r>
          </w:p>
        </w:tc>
        <w:tc>
          <w:tcPr>
            <w:tcW w:w="0" w:type="auto"/>
            <w:shd w:val="clear" w:color="auto" w:fill="auto"/>
          </w:tcPr>
          <w:p w14:paraId="40ED8079"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 xml:space="preserve">Ez da </w:t>
            </w:r>
            <w:proofErr w:type="spellStart"/>
            <w:r>
              <w:rPr>
                <w:rFonts w:asciiTheme="minorHAnsi" w:hAnsiTheme="minorHAnsi"/>
                <w:color w:val="000000"/>
                <w:sz w:val="18"/>
              </w:rPr>
              <w:t>aurreikusten</w:t>
            </w:r>
            <w:proofErr w:type="spellEnd"/>
            <w:r>
              <w:rPr>
                <w:rFonts w:asciiTheme="minorHAnsi" w:hAnsiTheme="minorHAnsi"/>
                <w:color w:val="000000"/>
                <w:sz w:val="18"/>
              </w:rPr>
              <w:t xml:space="preserve"> datuak hirugarrenei lagatzea, salbu eta araudiak baimentzen badu edo ukitutakoek adostasuna ematen badute. </w:t>
            </w:r>
          </w:p>
        </w:tc>
      </w:tr>
      <w:tr w:rsidR="00BC58D9" w:rsidRPr="00BC58D9" w14:paraId="40ED807E" w14:textId="77777777" w:rsidTr="00FB3CA6">
        <w:trPr>
          <w:trHeight w:val="1889"/>
        </w:trPr>
        <w:tc>
          <w:tcPr>
            <w:tcW w:w="1686" w:type="dxa"/>
            <w:shd w:val="clear" w:color="auto" w:fill="auto"/>
          </w:tcPr>
          <w:p w14:paraId="40ED807B"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ERABILTZEN AHAL DIREN ESKUBIDEAK</w:t>
            </w:r>
          </w:p>
        </w:tc>
        <w:tc>
          <w:tcPr>
            <w:tcW w:w="0" w:type="auto"/>
            <w:shd w:val="clear" w:color="auto" w:fill="auto"/>
          </w:tcPr>
          <w:p w14:paraId="40ED807C"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Tratatzeko bildu diren datu pertsonalei dagokienez, eskubidea duzu datuetan sartzeko, haiek zuzentzeko, deuseztatzeko, tratamendua mugatzeko, aurka egiteko eta datuak eramateko. Horretarako, idatzizko eskaera egin behar zaio datuak tratatzeko arduradunari, arestian esandako helbidera, indarreko araudiak ezarritako moduan.</w:t>
            </w:r>
          </w:p>
          <w:p w14:paraId="40ED807D"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t>Datuen babesari buruz dituzun eskubideak urratu direla uste baduzu, erreklamazioa aurkez dezakezu Datuak Babesteko Espainiako Bulegoan (</w:t>
            </w:r>
            <w:hyperlink r:id="rId8" w:history="1">
              <w:r>
                <w:rPr>
                  <w:rFonts w:asciiTheme="minorHAnsi" w:hAnsiTheme="minorHAnsi"/>
                  <w:color w:val="0000FF"/>
                  <w:sz w:val="18"/>
                  <w:u w:val="single"/>
                </w:rPr>
                <w:t>https://www.aepd.es/</w:t>
              </w:r>
            </w:hyperlink>
            <w:r>
              <w:t>).</w:t>
            </w:r>
            <w:r>
              <w:rPr>
                <w:rFonts w:asciiTheme="minorHAnsi" w:hAnsiTheme="minorHAnsi"/>
                <w:color w:val="000000"/>
                <w:sz w:val="18"/>
              </w:rPr>
              <w:t xml:space="preserve">  </w:t>
            </w:r>
          </w:p>
        </w:tc>
      </w:tr>
    </w:tbl>
    <w:p w14:paraId="40ED807F"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p>
    <w:p w14:paraId="40ED8080"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p>
    <w:p w14:paraId="40ED8081" w14:textId="77777777" w:rsidR="00BC58D9" w:rsidRPr="00D50767" w:rsidRDefault="00BC58D9" w:rsidP="00BC58D9">
      <w:pPr>
        <w:keepNext/>
        <w:keepLines/>
        <w:tabs>
          <w:tab w:val="left" w:pos="720"/>
        </w:tabs>
        <w:spacing w:line="276" w:lineRule="auto"/>
        <w:rPr>
          <w:rFonts w:asciiTheme="minorHAnsi" w:hAnsiTheme="minorHAnsi" w:cstheme="minorHAnsi"/>
          <w:color w:val="000000"/>
          <w:szCs w:val="22"/>
        </w:rPr>
      </w:pPr>
    </w:p>
    <w:p w14:paraId="40ED8082" w14:textId="2B191A3B"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w:t>
      </w:r>
      <w:r w:rsidR="00F7606B">
        <w:rPr>
          <w:rFonts w:asciiTheme="minorHAnsi" w:hAnsiTheme="minorHAnsi"/>
          <w:color w:val="000000"/>
        </w:rPr>
        <w:t>......................(e)n, 202</w:t>
      </w:r>
      <w:r w:rsidR="00850B21">
        <w:rPr>
          <w:rFonts w:asciiTheme="minorHAnsi" w:hAnsiTheme="minorHAnsi"/>
          <w:color w:val="000000"/>
        </w:rPr>
        <w:t>4</w:t>
      </w:r>
      <w:r>
        <w:rPr>
          <w:rFonts w:asciiTheme="minorHAnsi" w:hAnsiTheme="minorHAnsi"/>
          <w:color w:val="000000"/>
        </w:rPr>
        <w:t>ko ...................aren ................(e)(a)n</w:t>
      </w:r>
    </w:p>
    <w:p w14:paraId="40ED8083" w14:textId="77777777" w:rsidR="00BC58D9" w:rsidRPr="00BC58D9" w:rsidRDefault="00BC58D9" w:rsidP="00BC58D9">
      <w:pPr>
        <w:keepNext/>
        <w:keepLines/>
        <w:tabs>
          <w:tab w:val="left" w:pos="720"/>
        </w:tabs>
        <w:spacing w:line="276" w:lineRule="auto"/>
        <w:rPr>
          <w:rFonts w:asciiTheme="minorHAnsi" w:hAnsiTheme="minorHAnsi" w:cstheme="minorHAnsi"/>
          <w:b/>
          <w:color w:val="000000"/>
          <w:szCs w:val="22"/>
        </w:rPr>
      </w:pPr>
      <w:r>
        <w:rPr>
          <w:rFonts w:asciiTheme="minorHAnsi" w:hAnsiTheme="minorHAnsi"/>
          <w:color w:val="000000"/>
        </w:rPr>
        <w:t xml:space="preserve">Izen-deiturak </w:t>
      </w:r>
    </w:p>
    <w:p w14:paraId="40ED8084" w14:textId="77777777" w:rsidR="002E47B9" w:rsidRPr="00BC58D9" w:rsidRDefault="002E47B9">
      <w:pPr>
        <w:rPr>
          <w:rFonts w:asciiTheme="minorHAnsi" w:hAnsiTheme="minorHAnsi" w:cstheme="minorHAnsi"/>
        </w:rPr>
      </w:pPr>
    </w:p>
    <w:sectPr w:rsidR="002E47B9" w:rsidRPr="00BC58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1D5A"/>
    <w:multiLevelType w:val="hybridMultilevel"/>
    <w:tmpl w:val="FFFFFFFF"/>
    <w:lvl w:ilvl="0" w:tplc="802EDD44">
      <w:start w:val="1"/>
      <w:numFmt w:val="decimal"/>
      <w:lvlText w:val="%1."/>
      <w:lvlJc w:val="left"/>
      <w:pPr>
        <w:ind w:left="760" w:hanging="720"/>
      </w:pPr>
      <w:rPr>
        <w:rFonts w:ascii="Arial" w:eastAsia="Times New Roman" w:hAnsi="Arial" w:cs="Times New Roman" w:hint="default"/>
        <w:color w:val="231F20"/>
        <w:spacing w:val="-1"/>
        <w:w w:val="99"/>
        <w:sz w:val="22"/>
        <w:szCs w:val="22"/>
      </w:rPr>
    </w:lvl>
    <w:lvl w:ilvl="1" w:tplc="FB186F34">
      <w:start w:val="1"/>
      <w:numFmt w:val="bullet"/>
      <w:lvlText w:val=""/>
      <w:lvlJc w:val="left"/>
      <w:pPr>
        <w:ind w:left="1473" w:hanging="357"/>
      </w:pPr>
      <w:rPr>
        <w:rFonts w:ascii="Symbol" w:eastAsia="Times New Roman" w:hAnsi="Symbol" w:hint="default"/>
        <w:color w:val="231F20"/>
        <w:w w:val="99"/>
        <w:sz w:val="22"/>
      </w:rPr>
    </w:lvl>
    <w:lvl w:ilvl="2" w:tplc="8586CC04">
      <w:start w:val="1"/>
      <w:numFmt w:val="bullet"/>
      <w:lvlText w:val="•"/>
      <w:lvlJc w:val="left"/>
      <w:pPr>
        <w:ind w:left="2473" w:hanging="357"/>
      </w:pPr>
      <w:rPr>
        <w:rFonts w:hint="default"/>
      </w:rPr>
    </w:lvl>
    <w:lvl w:ilvl="3" w:tplc="6F4E8488">
      <w:start w:val="1"/>
      <w:numFmt w:val="bullet"/>
      <w:lvlText w:val="•"/>
      <w:lvlJc w:val="left"/>
      <w:pPr>
        <w:ind w:left="3466" w:hanging="357"/>
      </w:pPr>
      <w:rPr>
        <w:rFonts w:hint="default"/>
      </w:rPr>
    </w:lvl>
    <w:lvl w:ilvl="4" w:tplc="FDB22426">
      <w:start w:val="1"/>
      <w:numFmt w:val="bullet"/>
      <w:lvlText w:val="•"/>
      <w:lvlJc w:val="left"/>
      <w:pPr>
        <w:ind w:left="4460" w:hanging="357"/>
      </w:pPr>
      <w:rPr>
        <w:rFonts w:hint="default"/>
      </w:rPr>
    </w:lvl>
    <w:lvl w:ilvl="5" w:tplc="46DCDE8E">
      <w:start w:val="1"/>
      <w:numFmt w:val="bullet"/>
      <w:lvlText w:val="•"/>
      <w:lvlJc w:val="left"/>
      <w:pPr>
        <w:ind w:left="5453" w:hanging="357"/>
      </w:pPr>
      <w:rPr>
        <w:rFonts w:hint="default"/>
      </w:rPr>
    </w:lvl>
    <w:lvl w:ilvl="6" w:tplc="6A0A8A84">
      <w:start w:val="1"/>
      <w:numFmt w:val="bullet"/>
      <w:lvlText w:val="•"/>
      <w:lvlJc w:val="left"/>
      <w:pPr>
        <w:ind w:left="6446" w:hanging="357"/>
      </w:pPr>
      <w:rPr>
        <w:rFonts w:hint="default"/>
      </w:rPr>
    </w:lvl>
    <w:lvl w:ilvl="7" w:tplc="661A5AB2">
      <w:start w:val="1"/>
      <w:numFmt w:val="bullet"/>
      <w:lvlText w:val="•"/>
      <w:lvlJc w:val="left"/>
      <w:pPr>
        <w:ind w:left="7440" w:hanging="357"/>
      </w:pPr>
      <w:rPr>
        <w:rFonts w:hint="default"/>
      </w:rPr>
    </w:lvl>
    <w:lvl w:ilvl="8" w:tplc="E9C6F756">
      <w:start w:val="1"/>
      <w:numFmt w:val="bullet"/>
      <w:lvlText w:val="•"/>
      <w:lvlJc w:val="left"/>
      <w:pPr>
        <w:ind w:left="8433" w:hanging="357"/>
      </w:pPr>
      <w:rPr>
        <w:rFonts w:hint="default"/>
      </w:rPr>
    </w:lvl>
  </w:abstractNum>
  <w:abstractNum w:abstractNumId="1" w15:restartNumberingAfterBreak="0">
    <w:nsid w:val="26C334D7"/>
    <w:multiLevelType w:val="hybridMultilevel"/>
    <w:tmpl w:val="504601D8"/>
    <w:lvl w:ilvl="0" w:tplc="1C3EC890">
      <w:start w:val="1"/>
      <w:numFmt w:val="bullet"/>
      <w:lvlText w:val=""/>
      <w:lvlJc w:val="left"/>
      <w:pPr>
        <w:ind w:left="720" w:hanging="360"/>
      </w:pPr>
      <w:rPr>
        <w:rFonts w:ascii="Symbol" w:hAnsi="Symbol" w:hint="default"/>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1257CF"/>
    <w:multiLevelType w:val="hybridMultilevel"/>
    <w:tmpl w:val="6108C4F0"/>
    <w:lvl w:ilvl="0" w:tplc="36969A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60DD44C4"/>
    <w:multiLevelType w:val="hybridMultilevel"/>
    <w:tmpl w:val="C99867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6907A7E"/>
    <w:multiLevelType w:val="hybridMultilevel"/>
    <w:tmpl w:val="25C2057A"/>
    <w:lvl w:ilvl="0" w:tplc="FFEEF9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5B15BA8"/>
    <w:multiLevelType w:val="hybridMultilevel"/>
    <w:tmpl w:val="B076462C"/>
    <w:lvl w:ilvl="0" w:tplc="43A6CB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D9"/>
    <w:rsid w:val="00085D3D"/>
    <w:rsid w:val="00102A66"/>
    <w:rsid w:val="00166CE6"/>
    <w:rsid w:val="001863F0"/>
    <w:rsid w:val="0019622D"/>
    <w:rsid w:val="001A7A12"/>
    <w:rsid w:val="001C4C06"/>
    <w:rsid w:val="00271975"/>
    <w:rsid w:val="002D121A"/>
    <w:rsid w:val="002E47B9"/>
    <w:rsid w:val="002F595A"/>
    <w:rsid w:val="00355AD1"/>
    <w:rsid w:val="00375771"/>
    <w:rsid w:val="003D1F57"/>
    <w:rsid w:val="0042582F"/>
    <w:rsid w:val="00485A25"/>
    <w:rsid w:val="00501AD2"/>
    <w:rsid w:val="00530282"/>
    <w:rsid w:val="00534741"/>
    <w:rsid w:val="0064678D"/>
    <w:rsid w:val="00850B21"/>
    <w:rsid w:val="008B7766"/>
    <w:rsid w:val="008F4382"/>
    <w:rsid w:val="00A977CF"/>
    <w:rsid w:val="00AF20E2"/>
    <w:rsid w:val="00B759AE"/>
    <w:rsid w:val="00BA0549"/>
    <w:rsid w:val="00BC58D9"/>
    <w:rsid w:val="00C41B82"/>
    <w:rsid w:val="00C81C5C"/>
    <w:rsid w:val="00CA0A7D"/>
    <w:rsid w:val="00CA59DD"/>
    <w:rsid w:val="00D04995"/>
    <w:rsid w:val="00D50767"/>
    <w:rsid w:val="00D91303"/>
    <w:rsid w:val="00DC3F13"/>
    <w:rsid w:val="00E36FE6"/>
    <w:rsid w:val="00F667F7"/>
    <w:rsid w:val="00F760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7FE8"/>
  <w15:chartTrackingRefBased/>
  <w15:docId w15:val="{E583B8B4-4901-409E-96EA-AC6F0BBD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8D9"/>
    <w:pPr>
      <w:jc w:val="both"/>
    </w:pPr>
    <w:rPr>
      <w:rFonts w:ascii="Arial" w:hAnsi="Arial"/>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BC58D9"/>
    <w:pPr>
      <w:ind w:left="708"/>
    </w:pPr>
  </w:style>
  <w:style w:type="character" w:customStyle="1" w:styleId="PrrafodelistaCar">
    <w:name w:val="Párrafo de lista Car"/>
    <w:link w:val="Prrafodelista"/>
    <w:locked/>
    <w:rsid w:val="00BC58D9"/>
    <w:rPr>
      <w:rFonts w:ascii="Arial" w:hAnsi="Arial"/>
      <w:sz w:val="22"/>
      <w:szCs w:val="24"/>
    </w:rPr>
  </w:style>
  <w:style w:type="table" w:styleId="Tablaconcuadrcula">
    <w:name w:val="Table Grid"/>
    <w:basedOn w:val="Tablanormal"/>
    <w:rsid w:val="0048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91303"/>
    <w:rPr>
      <w:rFonts w:ascii="Segoe UI" w:hAnsi="Segoe UI" w:cs="Segoe UI"/>
      <w:sz w:val="18"/>
      <w:szCs w:val="18"/>
    </w:rPr>
  </w:style>
  <w:style w:type="character" w:customStyle="1" w:styleId="TextodegloboCar">
    <w:name w:val="Texto de globo Car"/>
    <w:basedOn w:val="Fuentedeprrafopredeter"/>
    <w:link w:val="Textodeglobo"/>
    <w:semiHidden/>
    <w:rsid w:val="00D913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pd.es/" TargetMode="External"/><Relationship Id="rId3" Type="http://schemas.openxmlformats.org/officeDocument/2006/relationships/settings" Target="settings.xml"/><Relationship Id="rId7" Type="http://schemas.openxmlformats.org/officeDocument/2006/relationships/hyperlink" Target="mailto:dpd@navarr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es/boe_euskera/dias/2018/12/06/pdfs/BOE-A-2018-16673-E.pdf" TargetMode="External"/><Relationship Id="rId5" Type="http://schemas.openxmlformats.org/officeDocument/2006/relationships/hyperlink" Target="http://eur-lex.europa.eu/legal-content/ES/TXT/?uri=CELEX:32016R067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855</Words>
  <Characters>6888</Characters>
  <Application>Microsoft Office Word</Application>
  <DocSecurity>0</DocSecurity>
  <Lines>57</Lines>
  <Paragraphs>15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x004907</dc:creator>
  <cp:keywords/>
  <dc:description/>
  <cp:lastModifiedBy>n367950</cp:lastModifiedBy>
  <cp:revision>8</cp:revision>
  <cp:lastPrinted>2022-03-16T08:55:00Z</cp:lastPrinted>
  <dcterms:created xsi:type="dcterms:W3CDTF">2023-05-25T12:58:00Z</dcterms:created>
  <dcterms:modified xsi:type="dcterms:W3CDTF">2024-04-25T11:52:00Z</dcterms:modified>
</cp:coreProperties>
</file>