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4" w:type="dxa"/>
        <w:tblInd w:w="-983" w:type="dxa"/>
        <w:tblLook w:val="00A0" w:firstRow="1" w:lastRow="0" w:firstColumn="1" w:lastColumn="0" w:noHBand="0" w:noVBand="0"/>
      </w:tblPr>
      <w:tblGrid>
        <w:gridCol w:w="3244"/>
        <w:gridCol w:w="2898"/>
        <w:gridCol w:w="4362"/>
      </w:tblGrid>
      <w:tr w:rsidR="00A659CE" w:rsidRPr="00513AC4" w:rsidTr="00630952">
        <w:trPr>
          <w:trHeight w:val="777"/>
        </w:trPr>
        <w:tc>
          <w:tcPr>
            <w:tcW w:w="3244" w:type="dxa"/>
            <w:tcMar>
              <w:left w:w="0" w:type="dxa"/>
              <w:right w:w="0" w:type="dxa"/>
            </w:tcMar>
          </w:tcPr>
          <w:p w:rsidR="00A659CE" w:rsidRPr="00513AC4" w:rsidRDefault="00A659CE" w:rsidP="00630952">
            <w:pPr>
              <w:spacing w:after="0"/>
            </w:pPr>
            <w:r w:rsidRPr="00677DC2">
              <w:rPr>
                <w:noProof/>
                <w:lang w:eastAsia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i1025" type="#_x0000_t75" alt="SNE-Nafar Lansare rojo" style="width:159.75pt;height:39pt;visibility:visible">
                  <v:imagedata r:id="rId4" o:title=""/>
                </v:shape>
              </w:pict>
            </w:r>
          </w:p>
        </w:tc>
        <w:tc>
          <w:tcPr>
            <w:tcW w:w="2898" w:type="dxa"/>
            <w:tcMar>
              <w:left w:w="0" w:type="dxa"/>
              <w:right w:w="0" w:type="dxa"/>
            </w:tcMar>
          </w:tcPr>
          <w:p w:rsidR="00A659CE" w:rsidRPr="00513AC4" w:rsidRDefault="00A659CE" w:rsidP="00F209B9">
            <w:pPr>
              <w:jc w:val="center"/>
            </w:pPr>
            <w:r w:rsidRPr="00677DC2">
              <w:rPr>
                <w:noProof/>
                <w:lang w:eastAsia="es-ES"/>
              </w:rPr>
              <w:pict>
                <v:shape id="Imagen 1" o:spid="_x0000_i1026" type="#_x0000_t75" alt="logo2" style="width:120.75pt;height:39pt;visibility:visible">
                  <v:imagedata r:id="rId5" o:title=""/>
                </v:shape>
              </w:pict>
            </w:r>
          </w:p>
        </w:tc>
        <w:tc>
          <w:tcPr>
            <w:tcW w:w="4362" w:type="dxa"/>
            <w:tcMar>
              <w:left w:w="0" w:type="dxa"/>
              <w:right w:w="0" w:type="dxa"/>
            </w:tcMar>
          </w:tcPr>
          <w:p w:rsidR="00A659CE" w:rsidRPr="00513AC4" w:rsidRDefault="00A659CE" w:rsidP="00630952">
            <w:pPr>
              <w:spacing w:after="0" w:line="180" w:lineRule="exact"/>
              <w:jc w:val="right"/>
              <w:rPr>
                <w:b/>
                <w:sz w:val="16"/>
                <w:szCs w:val="16"/>
              </w:rPr>
            </w:pPr>
            <w:r w:rsidRPr="00513AC4">
              <w:rPr>
                <w:b/>
                <w:sz w:val="16"/>
                <w:szCs w:val="16"/>
              </w:rPr>
              <w:t>Servicio de Fomento del Empleo y Servicios a Empresas</w:t>
            </w:r>
          </w:p>
          <w:p w:rsidR="00A659CE" w:rsidRPr="00513AC4" w:rsidRDefault="00A659CE" w:rsidP="00630952">
            <w:pPr>
              <w:spacing w:after="0" w:line="180" w:lineRule="exact"/>
              <w:jc w:val="right"/>
              <w:rPr>
                <w:sz w:val="16"/>
                <w:szCs w:val="16"/>
              </w:rPr>
            </w:pPr>
            <w:r w:rsidRPr="00513AC4">
              <w:rPr>
                <w:sz w:val="16"/>
                <w:szCs w:val="16"/>
              </w:rPr>
              <w:t xml:space="preserve">Parque Tomás Caballero,1 </w:t>
            </w:r>
          </w:p>
          <w:p w:rsidR="00A659CE" w:rsidRPr="00513AC4" w:rsidRDefault="00A659CE" w:rsidP="00630952">
            <w:pPr>
              <w:spacing w:after="0" w:line="180" w:lineRule="exact"/>
              <w:jc w:val="right"/>
              <w:rPr>
                <w:sz w:val="16"/>
                <w:szCs w:val="16"/>
              </w:rPr>
            </w:pPr>
            <w:r w:rsidRPr="00513AC4">
              <w:rPr>
                <w:sz w:val="16"/>
                <w:szCs w:val="16"/>
              </w:rPr>
              <w:t>Edificio Fuerte el Príncipe II, 2ª Planta</w:t>
            </w:r>
          </w:p>
          <w:p w:rsidR="00A659CE" w:rsidRPr="00513AC4" w:rsidRDefault="00A659CE" w:rsidP="00630952">
            <w:pPr>
              <w:spacing w:after="0" w:line="180" w:lineRule="exact"/>
              <w:jc w:val="right"/>
              <w:rPr>
                <w:sz w:val="16"/>
                <w:szCs w:val="16"/>
              </w:rPr>
            </w:pPr>
            <w:r w:rsidRPr="00513AC4">
              <w:rPr>
                <w:sz w:val="16"/>
                <w:szCs w:val="16"/>
              </w:rPr>
              <w:t>31005 Pamplona</w:t>
            </w:r>
          </w:p>
          <w:p w:rsidR="00A659CE" w:rsidRPr="00513AC4" w:rsidRDefault="00A659CE" w:rsidP="00630952">
            <w:pPr>
              <w:tabs>
                <w:tab w:val="left" w:pos="310"/>
              </w:tabs>
              <w:spacing w:after="0"/>
              <w:jc w:val="right"/>
            </w:pPr>
            <w:r w:rsidRPr="00513AC4">
              <w:rPr>
                <w:sz w:val="16"/>
                <w:szCs w:val="16"/>
              </w:rPr>
              <w:t>Teléfono: 848424424</w:t>
            </w:r>
          </w:p>
        </w:tc>
      </w:tr>
    </w:tbl>
    <w:p w:rsidR="00A659CE" w:rsidRDefault="00A659CE" w:rsidP="00311D2D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A659CE" w:rsidRDefault="00A659CE" w:rsidP="00630952">
      <w:pPr>
        <w:rPr>
          <w:rFonts w:ascii="Arial" w:hAnsi="Arial" w:cs="Arial"/>
          <w:b/>
          <w:sz w:val="24"/>
          <w:szCs w:val="24"/>
          <w:lang w:val="es-ES_tradnl"/>
        </w:rPr>
      </w:pPr>
    </w:p>
    <w:p w:rsidR="00A659CE" w:rsidRPr="00311D2D" w:rsidRDefault="00A659CE" w:rsidP="00311D2D">
      <w:pPr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311D2D">
        <w:rPr>
          <w:rFonts w:ascii="Arial" w:hAnsi="Arial" w:cs="Arial"/>
          <w:b/>
          <w:sz w:val="24"/>
          <w:szCs w:val="24"/>
          <w:lang w:val="es-ES_tradnl"/>
        </w:rPr>
        <w:t>ANEXO V</w:t>
      </w:r>
    </w:p>
    <w:p w:rsidR="00A659CE" w:rsidRPr="00311D2D" w:rsidRDefault="00A659CE" w:rsidP="00311D2D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A659CE" w:rsidRPr="00311D2D" w:rsidRDefault="00A659CE" w:rsidP="00311D2D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311D2D">
        <w:rPr>
          <w:rFonts w:ascii="Arial" w:hAnsi="Arial" w:cs="Arial"/>
          <w:i/>
          <w:sz w:val="24"/>
          <w:szCs w:val="24"/>
          <w:lang w:val="es-ES_tradnl"/>
        </w:rPr>
        <w:t>MODELO DE DECLARACION RESPONSABLE DEL CUMPLIMIENTO DE LOS REQUISITOS ESTABLECIDOS EN LA BASE 3.3 DE LA CONVOCATORIA DE SUBVENCIONES PARA EL FOMENTO DE LOS CONTRATOS DE RELEVO EN 202</w:t>
      </w:r>
      <w:r>
        <w:rPr>
          <w:rFonts w:ascii="Arial" w:hAnsi="Arial" w:cs="Arial"/>
          <w:i/>
          <w:sz w:val="24"/>
          <w:szCs w:val="24"/>
          <w:lang w:val="es-ES_tradnl"/>
        </w:rPr>
        <w:t>5</w:t>
      </w:r>
      <w:r w:rsidRPr="00311D2D">
        <w:rPr>
          <w:rFonts w:ascii="Arial" w:hAnsi="Arial" w:cs="Arial"/>
          <w:i/>
          <w:sz w:val="24"/>
          <w:szCs w:val="24"/>
          <w:lang w:val="es-ES_tradnl"/>
        </w:rPr>
        <w:t xml:space="preserve"> APROBADA POR RESOLUCIÓN </w:t>
      </w:r>
      <w:r>
        <w:rPr>
          <w:rFonts w:ascii="Arial" w:hAnsi="Arial" w:cs="Arial"/>
          <w:i/>
          <w:sz w:val="24"/>
          <w:szCs w:val="24"/>
          <w:lang w:val="es-ES_tradnl"/>
        </w:rPr>
        <w:t>5767E/2024, DE 26</w:t>
      </w:r>
      <w:r w:rsidRPr="00311D2D">
        <w:rPr>
          <w:rFonts w:ascii="Arial" w:hAnsi="Arial" w:cs="Arial"/>
          <w:i/>
          <w:sz w:val="24"/>
          <w:szCs w:val="24"/>
          <w:lang w:val="es-ES_tradnl"/>
        </w:rPr>
        <w:t xml:space="preserve"> DE DICIEMBRE</w:t>
      </w:r>
    </w:p>
    <w:p w:rsidR="00A659CE" w:rsidRDefault="00A659CE">
      <w:pPr>
        <w:rPr>
          <w:rFonts w:ascii="Arial" w:hAnsi="Arial" w:cs="Arial"/>
          <w:sz w:val="24"/>
          <w:szCs w:val="24"/>
          <w:lang w:val="es-ES_tradnl"/>
        </w:rPr>
      </w:pPr>
    </w:p>
    <w:p w:rsidR="00A659CE" w:rsidRDefault="00A659CE" w:rsidP="00311D2D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311D2D">
        <w:rPr>
          <w:rFonts w:ascii="Arial" w:hAnsi="Arial" w:cs="Arial"/>
          <w:sz w:val="24"/>
          <w:szCs w:val="24"/>
          <w:lang w:val="es-ES_tradnl"/>
        </w:rPr>
        <w:t>Don/Doña ……………………………………………………………,</w:t>
      </w:r>
      <w:r>
        <w:rPr>
          <w:rFonts w:ascii="Arial" w:hAnsi="Arial" w:cs="Arial"/>
          <w:sz w:val="24"/>
          <w:szCs w:val="24"/>
          <w:lang w:val="es-ES_tradnl"/>
        </w:rPr>
        <w:t xml:space="preserve"> con</w:t>
      </w:r>
      <w:r w:rsidRPr="00311D2D">
        <w:rPr>
          <w:rFonts w:ascii="Arial" w:hAnsi="Arial" w:cs="Arial"/>
          <w:sz w:val="24"/>
          <w:szCs w:val="24"/>
          <w:lang w:val="es-ES_tradnl"/>
        </w:rPr>
        <w:t xml:space="preserve"> DNI ………………………………………</w:t>
      </w:r>
      <w:r>
        <w:rPr>
          <w:rFonts w:ascii="Arial" w:hAnsi="Arial" w:cs="Arial"/>
          <w:sz w:val="24"/>
          <w:szCs w:val="24"/>
          <w:lang w:val="es-ES_tradnl"/>
        </w:rPr>
        <w:t xml:space="preserve">.. </w:t>
      </w:r>
      <w:r w:rsidRPr="00311D2D">
        <w:rPr>
          <w:rFonts w:ascii="Arial" w:hAnsi="Arial" w:cs="Arial"/>
          <w:sz w:val="24"/>
          <w:szCs w:val="24"/>
          <w:lang w:val="es-ES_tradnl"/>
        </w:rPr>
        <w:t xml:space="preserve">como …………………………………………………………… de la entidad ……………………………………….., con NIF ………………………, y domicilio fiscal en ………………………………………………………….. </w:t>
      </w:r>
      <w:r w:rsidRPr="00C758EB">
        <w:rPr>
          <w:rFonts w:ascii="Arial" w:hAnsi="Arial" w:cs="Arial"/>
          <w:b/>
          <w:sz w:val="24"/>
          <w:szCs w:val="24"/>
          <w:lang w:val="es-ES_tradnl"/>
        </w:rPr>
        <w:t>DECLARA</w:t>
      </w:r>
      <w:r w:rsidRPr="00311D2D">
        <w:rPr>
          <w:rFonts w:ascii="Arial" w:hAnsi="Arial" w:cs="Arial"/>
          <w:sz w:val="24"/>
          <w:szCs w:val="24"/>
          <w:lang w:val="es-ES_tradnl"/>
        </w:rPr>
        <w:t xml:space="preserve"> que cumple con los requisitos establecidos en la base 3.3 de la convocatoria de subvenciones para el fomento de los contratos de relevo en 202</w:t>
      </w:r>
      <w:r>
        <w:rPr>
          <w:rFonts w:ascii="Arial" w:hAnsi="Arial" w:cs="Arial"/>
          <w:sz w:val="24"/>
          <w:szCs w:val="24"/>
          <w:lang w:val="es-ES_tradnl"/>
        </w:rPr>
        <w:t>5</w:t>
      </w:r>
      <w:r w:rsidRPr="00311D2D">
        <w:rPr>
          <w:rFonts w:ascii="Arial" w:hAnsi="Arial" w:cs="Arial"/>
          <w:sz w:val="24"/>
          <w:szCs w:val="24"/>
          <w:lang w:val="es-ES_tradnl"/>
        </w:rPr>
        <w:t xml:space="preserve"> por la que se establece que “</w:t>
      </w:r>
      <w:r w:rsidRPr="00311D2D">
        <w:rPr>
          <w:rFonts w:ascii="Arial" w:hAnsi="Arial" w:cs="Arial"/>
          <w:i/>
          <w:sz w:val="24"/>
          <w:szCs w:val="24"/>
          <w:lang w:val="es-ES_tradnl"/>
        </w:rPr>
        <w:t>No será objeto de las subvenciones establecidas en la presente convocatoria la contratación del cónyuge del empresario o empresaria individual, ni de sus ascendientes, descendientes o colaterales por consanguinidad, afinidad o adopción hasta el segundo grado inclusive</w:t>
      </w:r>
      <w:r>
        <w:rPr>
          <w:rFonts w:ascii="Arial" w:hAnsi="Arial" w:cs="Arial"/>
          <w:i/>
          <w:sz w:val="24"/>
          <w:szCs w:val="24"/>
          <w:lang w:val="es-ES_tradnl"/>
        </w:rPr>
        <w:t>.</w:t>
      </w:r>
      <w:r w:rsidRPr="00311D2D">
        <w:rPr>
          <w:rFonts w:ascii="Arial" w:hAnsi="Arial" w:cs="Arial"/>
          <w:i/>
          <w:sz w:val="24"/>
          <w:szCs w:val="24"/>
          <w:lang w:val="es-ES_tradnl"/>
        </w:rPr>
        <w:t>”</w:t>
      </w:r>
    </w:p>
    <w:p w:rsidR="00A659CE" w:rsidRDefault="00A659CE" w:rsidP="00311D2D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:rsidR="00A659CE" w:rsidRDefault="00A659CE" w:rsidP="00311D2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A659CE" w:rsidRPr="002001C6" w:rsidRDefault="00A659CE" w:rsidP="00311D2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A659CE" w:rsidRPr="002001C6" w:rsidRDefault="00A659CE" w:rsidP="00C758EB">
      <w:pPr>
        <w:pStyle w:val="centroredonda"/>
        <w:shd w:val="clear" w:color="auto" w:fill="FFFFFF"/>
        <w:spacing w:before="300" w:beforeAutospacing="0" w:after="240" w:afterAutospacing="0"/>
        <w:jc w:val="center"/>
        <w:rPr>
          <w:rFonts w:ascii="Arial" w:hAnsi="Arial" w:cs="Arial"/>
          <w:color w:val="000000"/>
        </w:rPr>
      </w:pPr>
      <w:r w:rsidRPr="002001C6">
        <w:rPr>
          <w:rFonts w:ascii="Arial" w:hAnsi="Arial" w:cs="Arial"/>
          <w:color w:val="000000"/>
        </w:rPr>
        <w:t>……………………………..., XX de …………… de 202X</w:t>
      </w:r>
    </w:p>
    <w:p w:rsidR="00A659CE" w:rsidRPr="002001C6" w:rsidRDefault="00A659CE" w:rsidP="00C758EB">
      <w:pPr>
        <w:pStyle w:val="centroredonda"/>
        <w:shd w:val="clear" w:color="auto" w:fill="FFFFFF"/>
        <w:spacing w:before="300" w:beforeAutospacing="0" w:after="240" w:afterAutospacing="0"/>
        <w:jc w:val="center"/>
        <w:rPr>
          <w:rFonts w:ascii="Arial" w:hAnsi="Arial" w:cs="Arial"/>
          <w:color w:val="000000"/>
        </w:rPr>
      </w:pPr>
      <w:r w:rsidRPr="002001C6">
        <w:rPr>
          <w:rFonts w:ascii="Arial" w:hAnsi="Arial" w:cs="Arial"/>
          <w:color w:val="000000"/>
        </w:rPr>
        <w:t>Fdo. …………………………………………….</w:t>
      </w:r>
    </w:p>
    <w:p w:rsidR="00A659CE" w:rsidRPr="002001C6" w:rsidRDefault="00A659CE" w:rsidP="00C758EB">
      <w:pPr>
        <w:pStyle w:val="centroredonda"/>
        <w:shd w:val="clear" w:color="auto" w:fill="FFFFFF"/>
        <w:spacing w:before="300" w:beforeAutospacing="0" w:after="240" w:afterAutospacing="0"/>
        <w:jc w:val="center"/>
        <w:rPr>
          <w:rFonts w:ascii="Arial" w:hAnsi="Arial" w:cs="Arial"/>
          <w:color w:val="000000"/>
        </w:rPr>
      </w:pPr>
      <w:r w:rsidRPr="002001C6">
        <w:rPr>
          <w:rFonts w:ascii="Arial" w:hAnsi="Arial" w:cs="Arial"/>
          <w:color w:val="000000"/>
        </w:rPr>
        <w:t>Cargo: …………………………………………</w:t>
      </w:r>
    </w:p>
    <w:p w:rsidR="00A659CE" w:rsidRPr="002001C6" w:rsidRDefault="00A659CE" w:rsidP="00311D2D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:rsidR="00A659CE" w:rsidRPr="002001C6" w:rsidRDefault="00A659CE" w:rsidP="00311D2D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sectPr w:rsidR="00A659CE" w:rsidRPr="002001C6" w:rsidSect="00630952">
      <w:pgSz w:w="11906" w:h="16838"/>
      <w:pgMar w:top="73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C48"/>
    <w:rsid w:val="001A55FB"/>
    <w:rsid w:val="002001C6"/>
    <w:rsid w:val="00311D2D"/>
    <w:rsid w:val="00513AC4"/>
    <w:rsid w:val="00630952"/>
    <w:rsid w:val="00646FB1"/>
    <w:rsid w:val="00677DC2"/>
    <w:rsid w:val="00827E88"/>
    <w:rsid w:val="00942691"/>
    <w:rsid w:val="00A659CE"/>
    <w:rsid w:val="00C758EB"/>
    <w:rsid w:val="00F209B9"/>
    <w:rsid w:val="00F35B16"/>
    <w:rsid w:val="00F5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CFF809-DC09-4B69-A7D3-31BE9F93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ntroredonda">
    <w:name w:val="centro_redonda"/>
    <w:basedOn w:val="Normal"/>
    <w:uiPriority w:val="99"/>
    <w:rsid w:val="00C758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175</Words>
  <Characters>966</Characters>
  <Application>Microsoft Office Word</Application>
  <DocSecurity>0</DocSecurity>
  <Lines>8</Lines>
  <Paragraphs>2</Paragraphs>
  <ScaleCrop>false</ScaleCrop>
  <Company>Gobierno de Navarra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MARIMAR ANGUIANO</cp:lastModifiedBy>
  <cp:revision>6</cp:revision>
  <cp:lastPrinted>2025-02-11T07:39:00Z</cp:lastPrinted>
  <dcterms:created xsi:type="dcterms:W3CDTF">2023-01-12T08:18:00Z</dcterms:created>
  <dcterms:modified xsi:type="dcterms:W3CDTF">2025-02-11T07:40:00Z</dcterms:modified>
</cp:coreProperties>
</file>