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r>
        <w:rPr>
          <w:rFonts w:ascii="Courier New" w:hAnsi="Courier New" w:cs="Courier New"/>
          <w:bCs/>
          <w:iCs/>
          <w:caps/>
        </w:rPr>
        <w:t>ANEXO I</w:t>
      </w:r>
      <w:r w:rsidR="003915E8">
        <w:rPr>
          <w:rFonts w:ascii="Courier New" w:hAnsi="Courier New" w:cs="Courier New"/>
          <w:bCs/>
          <w:iCs/>
          <w:caps/>
        </w:rPr>
        <w:t>I</w:t>
      </w:r>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CF7F83">
        <w:rPr>
          <w:rFonts w:ascii="Courier New" w:hAnsi="Courier New" w:cs="Courier New"/>
          <w:b w:val="0"/>
          <w:i w:val="0"/>
        </w:rPr>
        <w:t>TITULADO SUPERIOR DE EMPLEO</w:t>
      </w:r>
    </w:p>
    <w:p w:rsidR="00621EE6" w:rsidRDefault="00621EE6" w:rsidP="00621EE6">
      <w:pPr>
        <w:pStyle w:val="foral-f-titulo3-t6-c"/>
        <w:spacing w:after="0" w:line="360" w:lineRule="auto"/>
        <w:jc w:val="center"/>
        <w:rPr>
          <w:rFonts w:ascii="Courier New" w:hAnsi="Courier New" w:cs="Courier New"/>
          <w:b w:val="0"/>
          <w:i w:val="0"/>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089"/>
        <w:gridCol w:w="2121"/>
        <w:gridCol w:w="1843"/>
        <w:gridCol w:w="1941"/>
        <w:gridCol w:w="1274"/>
      </w:tblGrid>
      <w:tr w:rsidR="00CF7F83" w:rsidTr="00CF7F83">
        <w:trPr>
          <w:trHeight w:val="720"/>
        </w:trPr>
        <w:tc>
          <w:tcPr>
            <w:tcW w:w="741" w:type="dxa"/>
            <w:shd w:val="clear" w:color="auto" w:fill="auto"/>
            <w:vAlign w:val="center"/>
            <w:hideMark/>
          </w:tcPr>
          <w:p w:rsidR="00CF7F83" w:rsidRPr="00CF7F83" w:rsidRDefault="00CF7F83" w:rsidP="00CF7F83">
            <w:pPr>
              <w:jc w:val="center"/>
              <w:rPr>
                <w:rFonts w:ascii="Courier New" w:hAnsi="Courier New" w:cs="Courier New"/>
                <w:b/>
                <w:bCs/>
                <w:color w:val="000000"/>
                <w:sz w:val="20"/>
                <w:szCs w:val="20"/>
              </w:rPr>
            </w:pPr>
            <w:r w:rsidRPr="00CF7F83">
              <w:rPr>
                <w:rFonts w:ascii="Courier New" w:hAnsi="Courier New" w:cs="Courier New"/>
                <w:b/>
                <w:bCs/>
                <w:color w:val="000000"/>
                <w:sz w:val="20"/>
                <w:szCs w:val="20"/>
              </w:rPr>
              <w:t>Plaza</w:t>
            </w:r>
          </w:p>
        </w:tc>
        <w:tc>
          <w:tcPr>
            <w:tcW w:w="2089" w:type="dxa"/>
            <w:vAlign w:val="center"/>
          </w:tcPr>
          <w:p w:rsidR="00CF7F83" w:rsidRPr="00CF7F83" w:rsidRDefault="00CF7F83" w:rsidP="00CF7F83">
            <w:pPr>
              <w:jc w:val="center"/>
              <w:rPr>
                <w:rFonts w:ascii="Courier New" w:hAnsi="Courier New" w:cs="Courier New"/>
                <w:b/>
                <w:bCs/>
                <w:color w:val="000000"/>
                <w:sz w:val="20"/>
                <w:szCs w:val="20"/>
              </w:rPr>
            </w:pPr>
            <w:r w:rsidRPr="00CF7F83">
              <w:rPr>
                <w:rFonts w:ascii="Courier New" w:hAnsi="Courier New" w:cs="Courier New"/>
                <w:b/>
                <w:bCs/>
                <w:color w:val="000000"/>
                <w:sz w:val="20"/>
                <w:szCs w:val="20"/>
              </w:rPr>
              <w:t>Departamento</w:t>
            </w:r>
          </w:p>
        </w:tc>
        <w:tc>
          <w:tcPr>
            <w:tcW w:w="2121" w:type="dxa"/>
            <w:vAlign w:val="center"/>
          </w:tcPr>
          <w:p w:rsidR="00CF7F83" w:rsidRPr="00CF7F83" w:rsidRDefault="00CF7F83" w:rsidP="00CF7F83">
            <w:pPr>
              <w:jc w:val="center"/>
              <w:rPr>
                <w:rFonts w:ascii="Courier New" w:hAnsi="Courier New" w:cs="Courier New"/>
                <w:b/>
                <w:bCs/>
                <w:color w:val="000000"/>
                <w:sz w:val="20"/>
                <w:szCs w:val="20"/>
              </w:rPr>
            </w:pPr>
            <w:r>
              <w:rPr>
                <w:rFonts w:ascii="Courier New" w:hAnsi="Courier New" w:cs="Courier New"/>
                <w:b/>
                <w:bCs/>
                <w:color w:val="000000"/>
                <w:sz w:val="20"/>
                <w:szCs w:val="20"/>
              </w:rPr>
              <w:t>Ámbito de adscripción</w:t>
            </w:r>
          </w:p>
        </w:tc>
        <w:tc>
          <w:tcPr>
            <w:tcW w:w="1843" w:type="dxa"/>
            <w:shd w:val="clear" w:color="auto" w:fill="auto"/>
            <w:vAlign w:val="center"/>
            <w:hideMark/>
          </w:tcPr>
          <w:p w:rsidR="00CF7F83" w:rsidRPr="00CF7F83" w:rsidRDefault="00CF7F83" w:rsidP="00CF7F83">
            <w:pPr>
              <w:jc w:val="center"/>
              <w:rPr>
                <w:rFonts w:ascii="Courier New" w:hAnsi="Courier New" w:cs="Courier New"/>
                <w:b/>
                <w:bCs/>
                <w:color w:val="000000"/>
                <w:sz w:val="20"/>
                <w:szCs w:val="20"/>
              </w:rPr>
            </w:pPr>
            <w:r>
              <w:rPr>
                <w:rFonts w:ascii="Courier New" w:hAnsi="Courier New" w:cs="Courier New"/>
                <w:b/>
                <w:bCs/>
                <w:color w:val="000000"/>
                <w:sz w:val="20"/>
                <w:szCs w:val="20"/>
              </w:rPr>
              <w:t>Régimen jurídico</w:t>
            </w:r>
          </w:p>
        </w:tc>
        <w:tc>
          <w:tcPr>
            <w:tcW w:w="1941" w:type="dxa"/>
            <w:shd w:val="clear" w:color="auto" w:fill="auto"/>
            <w:vAlign w:val="center"/>
            <w:hideMark/>
          </w:tcPr>
          <w:p w:rsidR="00CF7F83" w:rsidRPr="00CF7F83" w:rsidRDefault="00CF7F83" w:rsidP="00CF7F83">
            <w:pPr>
              <w:jc w:val="center"/>
              <w:rPr>
                <w:rFonts w:ascii="Courier New" w:hAnsi="Courier New" w:cs="Courier New"/>
                <w:b/>
                <w:bCs/>
                <w:color w:val="000000"/>
                <w:sz w:val="20"/>
                <w:szCs w:val="20"/>
              </w:rPr>
            </w:pPr>
            <w:r>
              <w:rPr>
                <w:rFonts w:ascii="Courier New" w:hAnsi="Courier New" w:cs="Courier New"/>
                <w:b/>
                <w:bCs/>
                <w:color w:val="000000"/>
                <w:sz w:val="20"/>
                <w:szCs w:val="20"/>
              </w:rPr>
              <w:t>Localidad</w:t>
            </w:r>
          </w:p>
        </w:tc>
        <w:tc>
          <w:tcPr>
            <w:tcW w:w="1274" w:type="dxa"/>
            <w:shd w:val="clear" w:color="auto" w:fill="auto"/>
            <w:vAlign w:val="center"/>
            <w:hideMark/>
          </w:tcPr>
          <w:p w:rsidR="00CF7F83" w:rsidRPr="00CF7F83" w:rsidRDefault="00CF7F83" w:rsidP="00CF7F83">
            <w:pPr>
              <w:jc w:val="center"/>
              <w:rPr>
                <w:rFonts w:ascii="Courier New" w:hAnsi="Courier New" w:cs="Courier New"/>
                <w:b/>
                <w:bCs/>
                <w:color w:val="000000"/>
                <w:sz w:val="20"/>
                <w:szCs w:val="20"/>
              </w:rPr>
            </w:pPr>
            <w:r>
              <w:rPr>
                <w:rFonts w:ascii="Courier New" w:hAnsi="Courier New" w:cs="Courier New"/>
                <w:b/>
                <w:bCs/>
                <w:color w:val="000000"/>
                <w:sz w:val="20"/>
                <w:szCs w:val="20"/>
              </w:rPr>
              <w:t>Zona</w:t>
            </w:r>
          </w:p>
        </w:tc>
      </w:tr>
      <w:tr w:rsidR="00CF7F83" w:rsidTr="00CF7F83">
        <w:trPr>
          <w:trHeight w:val="240"/>
        </w:trPr>
        <w:tc>
          <w:tcPr>
            <w:tcW w:w="741" w:type="dxa"/>
            <w:shd w:val="clear" w:color="auto" w:fill="auto"/>
            <w:vAlign w:val="center"/>
            <w:hideMark/>
          </w:tcPr>
          <w:p w:rsidR="00CF7F83" w:rsidRPr="00CF7F83" w:rsidRDefault="00CF7F83" w:rsidP="00CF7F83">
            <w:pPr>
              <w:jc w:val="center"/>
              <w:rPr>
                <w:rFonts w:ascii="Courier New" w:hAnsi="Courier New" w:cs="Courier New"/>
                <w:color w:val="000000"/>
                <w:sz w:val="20"/>
                <w:szCs w:val="20"/>
              </w:rPr>
            </w:pPr>
            <w:r w:rsidRPr="00CF7F83">
              <w:rPr>
                <w:rFonts w:ascii="Courier New" w:hAnsi="Courier New" w:cs="Courier New"/>
                <w:color w:val="000000"/>
                <w:sz w:val="20"/>
                <w:szCs w:val="20"/>
              </w:rPr>
              <w:t>6223</w:t>
            </w:r>
          </w:p>
        </w:tc>
        <w:tc>
          <w:tcPr>
            <w:tcW w:w="2089"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 xml:space="preserve">DP </w:t>
            </w:r>
            <w:r>
              <w:rPr>
                <w:rFonts w:ascii="Courier New" w:hAnsi="Courier New" w:cs="Courier New"/>
                <w:color w:val="000000"/>
                <w:sz w:val="20"/>
                <w:szCs w:val="20"/>
              </w:rPr>
              <w:t>DERECHOS SOCIALES, ECONOMÍA SOCIAL Y EMPLEO</w:t>
            </w:r>
          </w:p>
        </w:tc>
        <w:tc>
          <w:tcPr>
            <w:tcW w:w="2121"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SERVICIO NAVARRO DE EMPLEO-NAFAR LANSARE</w:t>
            </w:r>
          </w:p>
        </w:tc>
        <w:tc>
          <w:tcPr>
            <w:tcW w:w="1843" w:type="dxa"/>
            <w:shd w:val="clear" w:color="auto" w:fill="auto"/>
            <w:vAlign w:val="center"/>
            <w:hideMark/>
          </w:tcPr>
          <w:p w:rsidR="00CF7F83" w:rsidRPr="00CF7F83" w:rsidRDefault="00CF7F83" w:rsidP="00CF7F83">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941"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BURLADA</w:t>
            </w:r>
          </w:p>
        </w:tc>
        <w:tc>
          <w:tcPr>
            <w:tcW w:w="1274"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MIXTA</w:t>
            </w:r>
          </w:p>
        </w:tc>
      </w:tr>
      <w:tr w:rsidR="00CF7F83" w:rsidTr="00CF7F83">
        <w:trPr>
          <w:trHeight w:val="240"/>
        </w:trPr>
        <w:tc>
          <w:tcPr>
            <w:tcW w:w="741" w:type="dxa"/>
            <w:shd w:val="clear" w:color="auto" w:fill="auto"/>
            <w:vAlign w:val="center"/>
            <w:hideMark/>
          </w:tcPr>
          <w:p w:rsidR="00CF7F83" w:rsidRPr="00CF7F83" w:rsidRDefault="00CF7F83" w:rsidP="00CF7F83">
            <w:pPr>
              <w:jc w:val="center"/>
              <w:rPr>
                <w:rFonts w:ascii="Courier New" w:hAnsi="Courier New" w:cs="Courier New"/>
                <w:color w:val="000000"/>
                <w:sz w:val="20"/>
                <w:szCs w:val="20"/>
              </w:rPr>
            </w:pPr>
            <w:r w:rsidRPr="00CF7F83">
              <w:rPr>
                <w:rFonts w:ascii="Courier New" w:hAnsi="Courier New" w:cs="Courier New"/>
                <w:color w:val="000000"/>
                <w:sz w:val="20"/>
                <w:szCs w:val="20"/>
              </w:rPr>
              <w:t>6225</w:t>
            </w:r>
          </w:p>
        </w:tc>
        <w:tc>
          <w:tcPr>
            <w:tcW w:w="2089" w:type="dxa"/>
            <w:vAlign w:val="center"/>
          </w:tcPr>
          <w:p w:rsidR="00CF7F83" w:rsidRDefault="00CF7F83" w:rsidP="00CF7F83">
            <w:r w:rsidRPr="00FA300E">
              <w:rPr>
                <w:rFonts w:ascii="Courier New" w:hAnsi="Courier New" w:cs="Courier New"/>
                <w:color w:val="000000"/>
                <w:sz w:val="20"/>
                <w:szCs w:val="20"/>
              </w:rPr>
              <w:t>DP DERECHOS SOCIALES, ECONOMÍA SOCIAL Y EMPLEO</w:t>
            </w:r>
          </w:p>
        </w:tc>
        <w:tc>
          <w:tcPr>
            <w:tcW w:w="2121"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SERVICIO NAVARRO DE EMPLEO-NAFAR LANSARE</w:t>
            </w:r>
          </w:p>
        </w:tc>
        <w:tc>
          <w:tcPr>
            <w:tcW w:w="1843" w:type="dxa"/>
            <w:shd w:val="clear" w:color="auto" w:fill="auto"/>
            <w:vAlign w:val="center"/>
            <w:hideMark/>
          </w:tcPr>
          <w:p w:rsidR="00CF7F83" w:rsidRDefault="00CF7F83" w:rsidP="00CF7F83">
            <w:r w:rsidRPr="001A199C">
              <w:rPr>
                <w:rFonts w:ascii="Courier New" w:hAnsi="Courier New" w:cs="Courier New"/>
                <w:color w:val="000000"/>
                <w:sz w:val="20"/>
                <w:szCs w:val="20"/>
              </w:rPr>
              <w:t>FUNCIONARIAL</w:t>
            </w:r>
          </w:p>
        </w:tc>
        <w:tc>
          <w:tcPr>
            <w:tcW w:w="1941"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BURLADA</w:t>
            </w:r>
          </w:p>
        </w:tc>
        <w:tc>
          <w:tcPr>
            <w:tcW w:w="1274"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MIXTA</w:t>
            </w:r>
          </w:p>
        </w:tc>
      </w:tr>
      <w:tr w:rsidR="00CF7F83" w:rsidTr="00CF7F83">
        <w:trPr>
          <w:trHeight w:val="240"/>
        </w:trPr>
        <w:tc>
          <w:tcPr>
            <w:tcW w:w="741" w:type="dxa"/>
            <w:shd w:val="clear" w:color="auto" w:fill="auto"/>
            <w:vAlign w:val="center"/>
            <w:hideMark/>
          </w:tcPr>
          <w:p w:rsidR="00CF7F83" w:rsidRPr="00CF7F83" w:rsidRDefault="00CF7F83" w:rsidP="00CF7F83">
            <w:pPr>
              <w:jc w:val="center"/>
              <w:rPr>
                <w:rFonts w:ascii="Courier New" w:hAnsi="Courier New" w:cs="Courier New"/>
                <w:color w:val="000000"/>
                <w:sz w:val="20"/>
                <w:szCs w:val="20"/>
              </w:rPr>
            </w:pPr>
            <w:r w:rsidRPr="00CF7F83">
              <w:rPr>
                <w:rFonts w:ascii="Courier New" w:hAnsi="Courier New" w:cs="Courier New"/>
                <w:color w:val="000000"/>
                <w:sz w:val="20"/>
                <w:szCs w:val="20"/>
              </w:rPr>
              <w:t>6238</w:t>
            </w:r>
          </w:p>
        </w:tc>
        <w:tc>
          <w:tcPr>
            <w:tcW w:w="2089" w:type="dxa"/>
            <w:vAlign w:val="center"/>
          </w:tcPr>
          <w:p w:rsidR="00CF7F83" w:rsidRDefault="00CF7F83" w:rsidP="00CF7F83">
            <w:r w:rsidRPr="00FA300E">
              <w:rPr>
                <w:rFonts w:ascii="Courier New" w:hAnsi="Courier New" w:cs="Courier New"/>
                <w:color w:val="000000"/>
                <w:sz w:val="20"/>
                <w:szCs w:val="20"/>
              </w:rPr>
              <w:t>DP DERECHOS SOCIALES, ECONOMÍA SOCIAL Y EMPLEO</w:t>
            </w:r>
          </w:p>
        </w:tc>
        <w:tc>
          <w:tcPr>
            <w:tcW w:w="2121"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SERVICIO NAVARRO DE EMPLEO-NAFAR LANSARE</w:t>
            </w:r>
          </w:p>
        </w:tc>
        <w:tc>
          <w:tcPr>
            <w:tcW w:w="1843" w:type="dxa"/>
            <w:shd w:val="clear" w:color="auto" w:fill="auto"/>
            <w:vAlign w:val="center"/>
            <w:hideMark/>
          </w:tcPr>
          <w:p w:rsidR="00CF7F83" w:rsidRDefault="00CF7F83" w:rsidP="00CF7F83">
            <w:r w:rsidRPr="001A199C">
              <w:rPr>
                <w:rFonts w:ascii="Courier New" w:hAnsi="Courier New" w:cs="Courier New"/>
                <w:color w:val="000000"/>
                <w:sz w:val="20"/>
                <w:szCs w:val="20"/>
              </w:rPr>
              <w:t>FUNCIONARIAL</w:t>
            </w:r>
          </w:p>
        </w:tc>
        <w:tc>
          <w:tcPr>
            <w:tcW w:w="1941"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BURLADA</w:t>
            </w:r>
          </w:p>
        </w:tc>
        <w:tc>
          <w:tcPr>
            <w:tcW w:w="1274"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MIXTA</w:t>
            </w:r>
          </w:p>
        </w:tc>
      </w:tr>
      <w:tr w:rsidR="00CF7F83" w:rsidTr="00CF7F83">
        <w:trPr>
          <w:trHeight w:val="240"/>
        </w:trPr>
        <w:tc>
          <w:tcPr>
            <w:tcW w:w="741" w:type="dxa"/>
            <w:shd w:val="clear" w:color="auto" w:fill="auto"/>
            <w:vAlign w:val="center"/>
            <w:hideMark/>
          </w:tcPr>
          <w:p w:rsidR="00CF7F83" w:rsidRPr="00CF7F83" w:rsidRDefault="00CF7F83" w:rsidP="00CF7F83">
            <w:pPr>
              <w:jc w:val="center"/>
              <w:rPr>
                <w:rFonts w:ascii="Courier New" w:hAnsi="Courier New" w:cs="Courier New"/>
                <w:color w:val="000000"/>
                <w:sz w:val="20"/>
                <w:szCs w:val="20"/>
              </w:rPr>
            </w:pPr>
            <w:r w:rsidRPr="00CF7F83">
              <w:rPr>
                <w:rFonts w:ascii="Courier New" w:hAnsi="Courier New" w:cs="Courier New"/>
                <w:color w:val="000000"/>
                <w:sz w:val="20"/>
                <w:szCs w:val="20"/>
              </w:rPr>
              <w:t>9822</w:t>
            </w:r>
          </w:p>
        </w:tc>
        <w:tc>
          <w:tcPr>
            <w:tcW w:w="2089" w:type="dxa"/>
            <w:vAlign w:val="center"/>
          </w:tcPr>
          <w:p w:rsidR="00CF7F83" w:rsidRDefault="00CF7F83" w:rsidP="00CF7F83">
            <w:r w:rsidRPr="00FA300E">
              <w:rPr>
                <w:rFonts w:ascii="Courier New" w:hAnsi="Courier New" w:cs="Courier New"/>
                <w:color w:val="000000"/>
                <w:sz w:val="20"/>
                <w:szCs w:val="20"/>
              </w:rPr>
              <w:t>DP DERECHOS SOCIALES, ECONOMÍA SOCIAL Y EMPLEO</w:t>
            </w:r>
          </w:p>
        </w:tc>
        <w:tc>
          <w:tcPr>
            <w:tcW w:w="2121"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SERVICIO NAVARRO DE EMPLEO-NAFAR LANSARE</w:t>
            </w:r>
          </w:p>
        </w:tc>
        <w:tc>
          <w:tcPr>
            <w:tcW w:w="1843" w:type="dxa"/>
            <w:shd w:val="clear" w:color="auto" w:fill="auto"/>
            <w:vAlign w:val="center"/>
            <w:hideMark/>
          </w:tcPr>
          <w:p w:rsidR="00CF7F83" w:rsidRDefault="00CF7F83" w:rsidP="00CF7F83">
            <w:r w:rsidRPr="001A199C">
              <w:rPr>
                <w:rFonts w:ascii="Courier New" w:hAnsi="Courier New" w:cs="Courier New"/>
                <w:color w:val="000000"/>
                <w:sz w:val="20"/>
                <w:szCs w:val="20"/>
              </w:rPr>
              <w:t>FUNCIONARIAL</w:t>
            </w:r>
          </w:p>
        </w:tc>
        <w:tc>
          <w:tcPr>
            <w:tcW w:w="1941"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BURLADA</w:t>
            </w:r>
          </w:p>
        </w:tc>
        <w:tc>
          <w:tcPr>
            <w:tcW w:w="1274"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MIXTA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10533</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SERVICIO NAVARRO DE EMPLEO-NAFAR LANSARE</w:t>
            </w:r>
            <w:bookmarkStart w:id="0" w:name="_GoBack"/>
            <w:bookmarkEnd w:id="0"/>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BURLADA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MIXTA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6234</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SNE: AG DE EMPLEO ALTSASU-ALSASUA</w:t>
            </w:r>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ALTSASU/ALSASUA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VASCOFONA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6247</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SNE: AG DE EMPLEO LODOSA</w:t>
            </w:r>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LODOSA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MIXTA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10534</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SNE: AG DE EMPLEO DONEZTEBE-SANTESTEBAN</w:t>
            </w:r>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DONEZTEBE/ SANTESTEBAN</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VASCOFONA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10535</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SNE: AG DE EMPLEO TAFALLA</w:t>
            </w:r>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TAFALLA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MIXTA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10100</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SERVICIO NAVARRO DE EMPLEO-NAFAR LANSARE</w:t>
            </w:r>
          </w:p>
        </w:tc>
        <w:tc>
          <w:tcPr>
            <w:tcW w:w="1843" w:type="dxa"/>
            <w:shd w:val="clear" w:color="auto" w:fill="auto"/>
            <w:vAlign w:val="center"/>
            <w:hideMark/>
          </w:tcPr>
          <w:p w:rsidR="00CF7F83" w:rsidRPr="00550EA1" w:rsidRDefault="00CF7F83" w:rsidP="00CF7F83">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BURLADA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MIXTA</w:t>
            </w:r>
          </w:p>
        </w:tc>
      </w:tr>
      <w:tr w:rsidR="00550EA1" w:rsidRPr="00550EA1" w:rsidTr="00CF7F83">
        <w:trPr>
          <w:trHeight w:val="240"/>
        </w:trPr>
        <w:tc>
          <w:tcPr>
            <w:tcW w:w="741" w:type="dxa"/>
            <w:shd w:val="clear" w:color="auto" w:fill="auto"/>
            <w:vAlign w:val="center"/>
            <w:hideMark/>
          </w:tcPr>
          <w:p w:rsidR="00CF7F83" w:rsidRPr="00550EA1" w:rsidRDefault="00CF7F83" w:rsidP="00CF7F83">
            <w:pPr>
              <w:jc w:val="center"/>
              <w:rPr>
                <w:rFonts w:ascii="Courier New" w:hAnsi="Courier New" w:cs="Courier New"/>
                <w:sz w:val="20"/>
                <w:szCs w:val="20"/>
              </w:rPr>
            </w:pPr>
            <w:r w:rsidRPr="00550EA1">
              <w:rPr>
                <w:rFonts w:ascii="Courier New" w:hAnsi="Courier New" w:cs="Courier New"/>
                <w:sz w:val="20"/>
                <w:szCs w:val="20"/>
              </w:rPr>
              <w:t>9456</w:t>
            </w:r>
          </w:p>
        </w:tc>
        <w:tc>
          <w:tcPr>
            <w:tcW w:w="2089" w:type="dxa"/>
            <w:vAlign w:val="center"/>
          </w:tcPr>
          <w:p w:rsidR="00CF7F83" w:rsidRPr="00550EA1" w:rsidRDefault="00CF7F83" w:rsidP="00CF7F83">
            <w:r w:rsidRPr="00550EA1">
              <w:rPr>
                <w:rFonts w:ascii="Courier New" w:hAnsi="Courier New" w:cs="Courier New"/>
                <w:sz w:val="20"/>
                <w:szCs w:val="20"/>
              </w:rPr>
              <w:t>DP DERECHOS SOCIALES, ECONOMÍA SOCIAL Y EMPLEO</w:t>
            </w:r>
          </w:p>
        </w:tc>
        <w:tc>
          <w:tcPr>
            <w:tcW w:w="2121" w:type="dxa"/>
            <w:vAlign w:val="center"/>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SNE: AG DE EMPLEO DE TUDELA</w:t>
            </w:r>
          </w:p>
        </w:tc>
        <w:tc>
          <w:tcPr>
            <w:tcW w:w="1843" w:type="dxa"/>
            <w:shd w:val="clear" w:color="auto" w:fill="auto"/>
            <w:vAlign w:val="center"/>
            <w:hideMark/>
          </w:tcPr>
          <w:p w:rsidR="00CF7F83" w:rsidRPr="00550EA1" w:rsidRDefault="00550EA1" w:rsidP="00CF7F83">
            <w:pPr>
              <w:rPr>
                <w:rFonts w:ascii="Courier New" w:hAnsi="Courier New" w:cs="Courier New"/>
                <w:sz w:val="20"/>
                <w:szCs w:val="20"/>
                <w:highlight w:val="yellow"/>
              </w:rPr>
            </w:pPr>
            <w:r w:rsidRPr="00550EA1">
              <w:rPr>
                <w:rFonts w:ascii="Courier New" w:hAnsi="Courier New" w:cs="Courier New"/>
                <w:sz w:val="20"/>
                <w:szCs w:val="20"/>
              </w:rPr>
              <w:t>FUNCIONARIAL</w:t>
            </w:r>
          </w:p>
        </w:tc>
        <w:tc>
          <w:tcPr>
            <w:tcW w:w="1941"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TUDELA</w:t>
            </w:r>
          </w:p>
        </w:tc>
        <w:tc>
          <w:tcPr>
            <w:tcW w:w="1274" w:type="dxa"/>
            <w:shd w:val="clear" w:color="auto" w:fill="auto"/>
            <w:vAlign w:val="center"/>
            <w:hideMark/>
          </w:tcPr>
          <w:p w:rsidR="00CF7F83" w:rsidRPr="00550EA1" w:rsidRDefault="00CF7F83" w:rsidP="00CF7F83">
            <w:pPr>
              <w:rPr>
                <w:rFonts w:ascii="Courier New" w:hAnsi="Courier New" w:cs="Courier New"/>
                <w:sz w:val="20"/>
                <w:szCs w:val="20"/>
              </w:rPr>
            </w:pPr>
            <w:r w:rsidRPr="00550EA1">
              <w:rPr>
                <w:rFonts w:ascii="Courier New" w:hAnsi="Courier New" w:cs="Courier New"/>
                <w:sz w:val="20"/>
                <w:szCs w:val="20"/>
              </w:rPr>
              <w:t>NO VASCOFONA</w:t>
            </w:r>
          </w:p>
        </w:tc>
      </w:tr>
      <w:tr w:rsidR="00CF7F83" w:rsidTr="00CF7F83">
        <w:trPr>
          <w:trHeight w:val="240"/>
        </w:trPr>
        <w:tc>
          <w:tcPr>
            <w:tcW w:w="741" w:type="dxa"/>
            <w:shd w:val="clear" w:color="auto" w:fill="auto"/>
            <w:vAlign w:val="center"/>
            <w:hideMark/>
          </w:tcPr>
          <w:p w:rsidR="00CF7F83" w:rsidRPr="00CF7F83" w:rsidRDefault="00CF7F83" w:rsidP="00CF7F83">
            <w:pPr>
              <w:jc w:val="center"/>
              <w:rPr>
                <w:rFonts w:ascii="Courier New" w:hAnsi="Courier New" w:cs="Courier New"/>
                <w:color w:val="000000"/>
                <w:sz w:val="20"/>
                <w:szCs w:val="20"/>
              </w:rPr>
            </w:pPr>
            <w:r w:rsidRPr="00CF7F83">
              <w:rPr>
                <w:rFonts w:ascii="Courier New" w:hAnsi="Courier New" w:cs="Courier New"/>
                <w:color w:val="000000"/>
                <w:sz w:val="20"/>
                <w:szCs w:val="20"/>
              </w:rPr>
              <w:t>10536</w:t>
            </w:r>
          </w:p>
        </w:tc>
        <w:tc>
          <w:tcPr>
            <w:tcW w:w="2089" w:type="dxa"/>
            <w:vAlign w:val="center"/>
          </w:tcPr>
          <w:p w:rsidR="00CF7F83" w:rsidRDefault="00CF7F83" w:rsidP="00CF7F83">
            <w:r w:rsidRPr="00FA300E">
              <w:rPr>
                <w:rFonts w:ascii="Courier New" w:hAnsi="Courier New" w:cs="Courier New"/>
                <w:color w:val="000000"/>
                <w:sz w:val="20"/>
                <w:szCs w:val="20"/>
              </w:rPr>
              <w:t>DP DERECHOS SOCIALES, ECONOMÍA SOCIAL Y EMPLEO</w:t>
            </w:r>
          </w:p>
        </w:tc>
        <w:tc>
          <w:tcPr>
            <w:tcW w:w="2121" w:type="dxa"/>
            <w:vAlign w:val="center"/>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SNE: AG DE EMPLEO DE TUDELA</w:t>
            </w:r>
          </w:p>
        </w:tc>
        <w:tc>
          <w:tcPr>
            <w:tcW w:w="1843" w:type="dxa"/>
            <w:shd w:val="clear" w:color="auto" w:fill="auto"/>
            <w:vAlign w:val="center"/>
            <w:hideMark/>
          </w:tcPr>
          <w:p w:rsidR="00CF7F83" w:rsidRPr="00CF7F83" w:rsidRDefault="00CF7F83" w:rsidP="00CF7F83">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941"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TUDELA</w:t>
            </w:r>
          </w:p>
        </w:tc>
        <w:tc>
          <w:tcPr>
            <w:tcW w:w="1274" w:type="dxa"/>
            <w:shd w:val="clear" w:color="auto" w:fill="auto"/>
            <w:vAlign w:val="center"/>
            <w:hideMark/>
          </w:tcPr>
          <w:p w:rsidR="00CF7F83" w:rsidRPr="00CF7F83" w:rsidRDefault="00CF7F83" w:rsidP="00CF7F83">
            <w:pPr>
              <w:rPr>
                <w:rFonts w:ascii="Courier New" w:hAnsi="Courier New" w:cs="Courier New"/>
                <w:color w:val="000000"/>
                <w:sz w:val="20"/>
                <w:szCs w:val="20"/>
              </w:rPr>
            </w:pPr>
            <w:r w:rsidRPr="00CF7F83">
              <w:rPr>
                <w:rFonts w:ascii="Courier New" w:hAnsi="Courier New" w:cs="Courier New"/>
                <w:color w:val="000000"/>
                <w:sz w:val="20"/>
                <w:szCs w:val="20"/>
              </w:rPr>
              <w:t>NO VASCOFONA</w:t>
            </w:r>
          </w:p>
        </w:tc>
      </w:tr>
    </w:tbl>
    <w:p w:rsidR="004D209F" w:rsidRDefault="004D209F" w:rsidP="00A254B4">
      <w:pPr>
        <w:pStyle w:val="NormalWeb"/>
        <w:spacing w:line="360" w:lineRule="auto"/>
        <w:jc w:val="both"/>
        <w:rPr>
          <w:rFonts w:ascii="Courier New" w:hAnsi="Courier New" w:cs="Courier New"/>
        </w:rPr>
      </w:pPr>
    </w:p>
    <w:sectPr w:rsidR="004D209F" w:rsidSect="00CF7F83">
      <w:footerReference w:type="even"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1E87"/>
    <w:rsid w:val="00134D97"/>
    <w:rsid w:val="00152734"/>
    <w:rsid w:val="00161742"/>
    <w:rsid w:val="00162B9E"/>
    <w:rsid w:val="0016314A"/>
    <w:rsid w:val="0016671D"/>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70697"/>
    <w:rsid w:val="00271023"/>
    <w:rsid w:val="00277BC6"/>
    <w:rsid w:val="00282BCA"/>
    <w:rsid w:val="00291D70"/>
    <w:rsid w:val="00294806"/>
    <w:rsid w:val="00296764"/>
    <w:rsid w:val="00296B20"/>
    <w:rsid w:val="00296F5E"/>
    <w:rsid w:val="002A1CD6"/>
    <w:rsid w:val="002A56D2"/>
    <w:rsid w:val="002A5778"/>
    <w:rsid w:val="002A580B"/>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0EA1"/>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CF7F83"/>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3764">
      <w:bodyDiv w:val="1"/>
      <w:marLeft w:val="0"/>
      <w:marRight w:val="0"/>
      <w:marTop w:val="0"/>
      <w:marBottom w:val="0"/>
      <w:divBdr>
        <w:top w:val="none" w:sz="0" w:space="0" w:color="auto"/>
        <w:left w:val="none" w:sz="0" w:space="0" w:color="auto"/>
        <w:bottom w:val="none" w:sz="0" w:space="0" w:color="auto"/>
        <w:right w:val="none" w:sz="0" w:space="0" w:color="auto"/>
      </w:divBdr>
    </w:div>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6967604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7C3F-057F-4B6F-9CB5-0185344B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1576</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N220964</cp:lastModifiedBy>
  <cp:revision>7</cp:revision>
  <cp:lastPrinted>2024-01-31T22:30:00Z</cp:lastPrinted>
  <dcterms:created xsi:type="dcterms:W3CDTF">2022-06-22T16:52:00Z</dcterms:created>
  <dcterms:modified xsi:type="dcterms:W3CDTF">2024-02-01T15:27:00Z</dcterms:modified>
</cp:coreProperties>
</file>