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D0E" w:rsidRDefault="00D4349F" w:rsidP="00A72FD0">
      <w:pPr>
        <w:tabs>
          <w:tab w:val="left" w:pos="709"/>
          <w:tab w:val="left" w:pos="2835"/>
          <w:tab w:val="left" w:pos="5812"/>
          <w:tab w:val="left" w:pos="7797"/>
        </w:tabs>
        <w:spacing w:line="360" w:lineRule="auto"/>
        <w:jc w:val="center"/>
        <w:rPr>
          <w:rFonts w:ascii="Century Gothic" w:hAnsi="Century Gothic" w:cs="Arial"/>
          <w:sz w:val="22"/>
          <w:szCs w:val="22"/>
          <w:u w:val="single"/>
        </w:rPr>
      </w:pPr>
      <w:r w:rsidRPr="003B5261">
        <w:rPr>
          <w:noProof/>
          <w:sz w:val="16"/>
          <w:szCs w:val="16"/>
        </w:rPr>
        <w:drawing>
          <wp:anchor distT="0" distB="0" distL="114300" distR="114300" simplePos="0" relativeHeight="251659264" behindDoc="1" locked="0" layoutInCell="1" allowOverlap="1" wp14:anchorId="40DEA5F5" wp14:editId="38918571">
            <wp:simplePos x="0" y="0"/>
            <wp:positionH relativeFrom="margin">
              <wp:posOffset>0</wp:posOffset>
            </wp:positionH>
            <wp:positionV relativeFrom="margin">
              <wp:posOffset>256540</wp:posOffset>
            </wp:positionV>
            <wp:extent cx="2451600" cy="540000"/>
            <wp:effectExtent l="0" t="0" r="6350" b="0"/>
            <wp:wrapTight wrapText="bothSides">
              <wp:wrapPolygon edited="0">
                <wp:start x="0" y="0"/>
                <wp:lineTo x="0" y="20584"/>
                <wp:lineTo x="21488" y="20584"/>
                <wp:lineTo x="21488" y="0"/>
                <wp:lineTo x="0" y="0"/>
              </wp:wrapPolygon>
            </wp:wrapTight>
            <wp:docPr id="2" name="Imagen 2" descr="Y:\logo_gob_agenda_2colores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_gob_agenda_2colores_we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6D0E" w:rsidRDefault="00626D0E" w:rsidP="00A72FD0">
      <w:pPr>
        <w:tabs>
          <w:tab w:val="left" w:pos="709"/>
          <w:tab w:val="left" w:pos="2835"/>
          <w:tab w:val="left" w:pos="5812"/>
          <w:tab w:val="left" w:pos="7797"/>
        </w:tabs>
        <w:spacing w:line="360" w:lineRule="auto"/>
        <w:jc w:val="center"/>
        <w:rPr>
          <w:rFonts w:ascii="Century Gothic" w:hAnsi="Century Gothic" w:cs="Arial"/>
          <w:sz w:val="22"/>
          <w:szCs w:val="22"/>
          <w:u w:val="single"/>
        </w:rPr>
      </w:pPr>
    </w:p>
    <w:p w:rsidR="00D4349F" w:rsidRDefault="00D4349F" w:rsidP="00A72FD0">
      <w:pPr>
        <w:tabs>
          <w:tab w:val="left" w:pos="709"/>
          <w:tab w:val="left" w:pos="2835"/>
          <w:tab w:val="left" w:pos="5812"/>
          <w:tab w:val="left" w:pos="7797"/>
        </w:tabs>
        <w:spacing w:line="360" w:lineRule="auto"/>
        <w:jc w:val="center"/>
        <w:rPr>
          <w:rFonts w:ascii="Century Gothic" w:hAnsi="Century Gothic" w:cs="Arial"/>
          <w:sz w:val="22"/>
          <w:szCs w:val="22"/>
          <w:u w:val="single"/>
        </w:rPr>
      </w:pPr>
    </w:p>
    <w:p w:rsidR="00D4349F" w:rsidRDefault="00D4349F" w:rsidP="00A72FD0">
      <w:pPr>
        <w:tabs>
          <w:tab w:val="left" w:pos="709"/>
          <w:tab w:val="left" w:pos="2835"/>
          <w:tab w:val="left" w:pos="5812"/>
          <w:tab w:val="left" w:pos="7797"/>
        </w:tabs>
        <w:spacing w:line="360" w:lineRule="auto"/>
        <w:jc w:val="center"/>
        <w:rPr>
          <w:rFonts w:ascii="Century Gothic" w:hAnsi="Century Gothic" w:cs="Arial"/>
          <w:sz w:val="22"/>
          <w:szCs w:val="22"/>
          <w:u w:val="single"/>
        </w:rPr>
      </w:pPr>
    </w:p>
    <w:p w:rsidR="00D4349F" w:rsidRDefault="00D4349F" w:rsidP="00A72FD0">
      <w:pPr>
        <w:tabs>
          <w:tab w:val="left" w:pos="709"/>
          <w:tab w:val="left" w:pos="2835"/>
          <w:tab w:val="left" w:pos="5812"/>
          <w:tab w:val="left" w:pos="7797"/>
        </w:tabs>
        <w:spacing w:line="360" w:lineRule="auto"/>
        <w:jc w:val="center"/>
        <w:rPr>
          <w:rFonts w:ascii="Century Gothic" w:hAnsi="Century Gothic" w:cs="Arial"/>
          <w:sz w:val="22"/>
          <w:szCs w:val="22"/>
          <w:u w:val="single"/>
        </w:rPr>
      </w:pPr>
    </w:p>
    <w:p w:rsidR="00A72FD0" w:rsidRPr="00D4349F" w:rsidRDefault="00A72FD0" w:rsidP="00A72FD0">
      <w:pPr>
        <w:tabs>
          <w:tab w:val="left" w:pos="709"/>
          <w:tab w:val="left" w:pos="2835"/>
          <w:tab w:val="left" w:pos="5812"/>
          <w:tab w:val="left" w:pos="7797"/>
        </w:tabs>
        <w:spacing w:line="360" w:lineRule="auto"/>
        <w:jc w:val="center"/>
        <w:rPr>
          <w:rFonts w:ascii="Century Gothic" w:hAnsi="Century Gothic" w:cs="Arial"/>
          <w:b/>
          <w:sz w:val="22"/>
          <w:szCs w:val="22"/>
          <w:u w:val="single"/>
        </w:rPr>
      </w:pPr>
      <w:r w:rsidRPr="00D4349F">
        <w:rPr>
          <w:rFonts w:ascii="Century Gothic" w:hAnsi="Century Gothic" w:cs="Arial"/>
          <w:b/>
          <w:sz w:val="22"/>
          <w:szCs w:val="22"/>
          <w:u w:val="single"/>
        </w:rPr>
        <w:t xml:space="preserve">DECLARACIÓN RESPONSABLE </w:t>
      </w:r>
    </w:p>
    <w:p w:rsidR="00A72FD0" w:rsidRDefault="00A72FD0" w:rsidP="00A72FD0">
      <w:pPr>
        <w:tabs>
          <w:tab w:val="left" w:pos="709"/>
          <w:tab w:val="left" w:pos="2835"/>
          <w:tab w:val="left" w:pos="5812"/>
          <w:tab w:val="left" w:pos="7797"/>
        </w:tabs>
        <w:spacing w:line="360" w:lineRule="auto"/>
        <w:jc w:val="both"/>
        <w:rPr>
          <w:rFonts w:ascii="Century Gothic" w:hAnsi="Century Gothic" w:cs="Arial"/>
          <w:sz w:val="22"/>
          <w:szCs w:val="22"/>
        </w:rPr>
      </w:pPr>
    </w:p>
    <w:p w:rsidR="00A72FD0" w:rsidRPr="00E1346C" w:rsidRDefault="00A72FD0" w:rsidP="00E1346C">
      <w:pPr>
        <w:spacing w:line="360" w:lineRule="auto"/>
        <w:jc w:val="both"/>
        <w:rPr>
          <w:rFonts w:ascii="Century Gothic" w:hAnsi="Century Gothic" w:cs="Arial"/>
          <w:sz w:val="20"/>
          <w:szCs w:val="20"/>
        </w:rPr>
      </w:pPr>
      <w:r w:rsidRPr="00E1346C">
        <w:rPr>
          <w:rFonts w:ascii="Century Gothic" w:hAnsi="Century Gothic" w:cs="Arial"/>
          <w:sz w:val="20"/>
          <w:szCs w:val="20"/>
        </w:rPr>
        <w:t>D/Dª</w:t>
      </w:r>
      <w:r w:rsidR="00626D0E" w:rsidRPr="00E1346C">
        <w:rPr>
          <w:rFonts w:ascii="Century Gothic" w:hAnsi="Century Gothic" w:cs="Arial"/>
          <w:sz w:val="20"/>
          <w:szCs w:val="20"/>
        </w:rPr>
        <w:t xml:space="preserve"> ……………………</w:t>
      </w:r>
      <w:proofErr w:type="gramStart"/>
      <w:r w:rsidR="00626D0E" w:rsidRPr="00E1346C">
        <w:rPr>
          <w:rFonts w:ascii="Century Gothic" w:hAnsi="Century Gothic" w:cs="Arial"/>
          <w:sz w:val="20"/>
          <w:szCs w:val="20"/>
        </w:rPr>
        <w:t>…….</w:t>
      </w:r>
      <w:proofErr w:type="gramEnd"/>
      <w:r w:rsidR="00626D0E" w:rsidRPr="00E1346C">
        <w:rPr>
          <w:rFonts w:ascii="Century Gothic" w:hAnsi="Century Gothic" w:cs="Arial"/>
          <w:sz w:val="20"/>
          <w:szCs w:val="20"/>
        </w:rPr>
        <w:t>.con DNI…………………….</w:t>
      </w:r>
      <w:r w:rsidRPr="00E1346C">
        <w:rPr>
          <w:rFonts w:ascii="Century Gothic" w:hAnsi="Century Gothic" w:cs="Arial"/>
          <w:sz w:val="20"/>
          <w:szCs w:val="20"/>
        </w:rPr>
        <w:t xml:space="preserve">, </w:t>
      </w:r>
      <w:r w:rsidR="00E1346C" w:rsidRPr="00E1346C">
        <w:rPr>
          <w:rFonts w:ascii="Century Gothic" w:hAnsi="Century Gothic" w:cs="Arial"/>
          <w:sz w:val="20"/>
          <w:szCs w:val="20"/>
        </w:rPr>
        <w:t xml:space="preserve">con domicilio en ………………………    </w:t>
      </w:r>
      <w:r w:rsidR="003526C2" w:rsidRPr="00E1346C">
        <w:rPr>
          <w:rFonts w:ascii="Century Gothic" w:hAnsi="Century Gothic" w:cs="Arial"/>
          <w:sz w:val="20"/>
          <w:szCs w:val="20"/>
        </w:rPr>
        <w:t>…………</w:t>
      </w:r>
      <w:proofErr w:type="gramStart"/>
      <w:r w:rsidR="003526C2" w:rsidRPr="00E1346C">
        <w:rPr>
          <w:rFonts w:ascii="Century Gothic" w:hAnsi="Century Gothic" w:cs="Arial"/>
          <w:sz w:val="20"/>
          <w:szCs w:val="20"/>
        </w:rPr>
        <w:t>…….</w:t>
      </w:r>
      <w:proofErr w:type="gramEnd"/>
      <w:r w:rsidR="003526C2" w:rsidRPr="00E1346C">
        <w:rPr>
          <w:rFonts w:ascii="Century Gothic" w:hAnsi="Century Gothic" w:cs="Arial"/>
          <w:sz w:val="20"/>
          <w:szCs w:val="20"/>
        </w:rPr>
        <w:t>.</w:t>
      </w:r>
      <w:r w:rsidR="00E1346C" w:rsidRPr="00E1346C">
        <w:rPr>
          <w:rFonts w:ascii="Century Gothic" w:hAnsi="Century Gothic" w:cs="Arial"/>
          <w:sz w:val="20"/>
          <w:szCs w:val="20"/>
        </w:rPr>
        <w:t xml:space="preserve">en representación de </w:t>
      </w:r>
      <w:r w:rsidR="00626D0E" w:rsidRPr="00E1346C">
        <w:rPr>
          <w:rFonts w:ascii="Century Gothic" w:hAnsi="Century Gothic" w:cs="Arial"/>
          <w:sz w:val="20"/>
          <w:szCs w:val="20"/>
        </w:rPr>
        <w:t>……………………………………..</w:t>
      </w:r>
      <w:r w:rsidRPr="00E1346C">
        <w:rPr>
          <w:rFonts w:ascii="Century Gothic" w:hAnsi="Century Gothic" w:cs="Arial"/>
          <w:sz w:val="20"/>
          <w:szCs w:val="20"/>
        </w:rPr>
        <w:t>,</w:t>
      </w:r>
    </w:p>
    <w:p w:rsidR="00A72FD0" w:rsidRPr="00E1346C" w:rsidRDefault="00A72FD0" w:rsidP="00E1346C">
      <w:pPr>
        <w:tabs>
          <w:tab w:val="left" w:pos="709"/>
          <w:tab w:val="left" w:pos="2835"/>
          <w:tab w:val="left" w:pos="5812"/>
          <w:tab w:val="left" w:pos="7797"/>
        </w:tabs>
        <w:jc w:val="both"/>
        <w:rPr>
          <w:rFonts w:ascii="Century Gothic" w:hAnsi="Century Gothic" w:cs="Arial"/>
          <w:sz w:val="20"/>
          <w:szCs w:val="20"/>
        </w:rPr>
      </w:pPr>
      <w:r w:rsidRPr="00E1346C">
        <w:rPr>
          <w:rFonts w:ascii="Century Gothic" w:hAnsi="Century Gothic" w:cs="Arial"/>
          <w:sz w:val="20"/>
          <w:szCs w:val="20"/>
        </w:rPr>
        <w:t>Formulo las siguientes declaraciones en relación con</w:t>
      </w:r>
      <w:r w:rsidR="003526C2" w:rsidRPr="00E1346C">
        <w:rPr>
          <w:rFonts w:ascii="Century Gothic" w:hAnsi="Century Gothic" w:cs="Arial"/>
          <w:sz w:val="20"/>
          <w:szCs w:val="20"/>
        </w:rPr>
        <w:t xml:space="preserve"> la solicitud de subvención de </w:t>
      </w:r>
      <w:proofErr w:type="gramStart"/>
      <w:r w:rsidR="00626D0E" w:rsidRPr="00E1346C">
        <w:rPr>
          <w:rFonts w:ascii="Century Gothic" w:hAnsi="Century Gothic" w:cs="Arial"/>
          <w:sz w:val="20"/>
          <w:szCs w:val="20"/>
        </w:rPr>
        <w:t>…….</w:t>
      </w:r>
      <w:proofErr w:type="gramEnd"/>
      <w:r w:rsidR="00626D0E" w:rsidRPr="00E1346C">
        <w:rPr>
          <w:rFonts w:ascii="Century Gothic" w:hAnsi="Century Gothic" w:cs="Arial"/>
          <w:sz w:val="20"/>
          <w:szCs w:val="20"/>
        </w:rPr>
        <w:t>. euros a</w:t>
      </w:r>
      <w:r w:rsidR="003526C2" w:rsidRPr="00E1346C">
        <w:rPr>
          <w:rFonts w:ascii="Century Gothic" w:hAnsi="Century Gothic" w:cs="Arial"/>
          <w:sz w:val="20"/>
          <w:szCs w:val="20"/>
        </w:rPr>
        <w:t xml:space="preserve"> Gobierno de Navarra</w:t>
      </w:r>
    </w:p>
    <w:p w:rsidR="00A72FD0" w:rsidRDefault="00A72FD0" w:rsidP="00A72FD0">
      <w:pPr>
        <w:tabs>
          <w:tab w:val="left" w:pos="709"/>
          <w:tab w:val="left" w:pos="2835"/>
          <w:tab w:val="left" w:pos="5812"/>
          <w:tab w:val="left" w:pos="7797"/>
        </w:tabs>
        <w:jc w:val="both"/>
        <w:rPr>
          <w:rFonts w:ascii="Century Gothic" w:hAnsi="Century Gothic" w:cs="Arial"/>
          <w:sz w:val="22"/>
          <w:szCs w:val="22"/>
        </w:rPr>
      </w:pPr>
    </w:p>
    <w:p w:rsidR="00A72FD0" w:rsidRDefault="00A72FD0" w:rsidP="00A72FD0">
      <w:pPr>
        <w:tabs>
          <w:tab w:val="left" w:pos="709"/>
          <w:tab w:val="left" w:pos="2835"/>
          <w:tab w:val="left" w:pos="5812"/>
          <w:tab w:val="left" w:pos="7797"/>
        </w:tabs>
        <w:jc w:val="both"/>
        <w:rPr>
          <w:rFonts w:ascii="Century Gothic" w:hAnsi="Century Gothic" w:cs="Arial"/>
          <w:b/>
          <w:sz w:val="20"/>
          <w:szCs w:val="20"/>
        </w:rPr>
      </w:pPr>
      <w:r>
        <w:rPr>
          <w:rFonts w:ascii="Century Gothic" w:hAnsi="Century Gothic" w:cs="Arial"/>
          <w:b/>
          <w:sz w:val="20"/>
          <w:szCs w:val="20"/>
        </w:rPr>
        <w:t xml:space="preserve">1.-DECLARACIÓN SOBRE LOS REQUISITOS DEL ARTÍCULO 13 DE </w:t>
      </w:r>
      <w:smartTag w:uri="urn:schemas-microsoft-com:office:smarttags" w:element="PersonName">
        <w:smartTagPr>
          <w:attr w:name="ProductID" w:val="LA LEY FORAL"/>
        </w:smartTagPr>
        <w:smartTag w:uri="urn:schemas-microsoft-com:office:smarttags" w:element="PersonName">
          <w:smartTagPr>
            <w:attr w:name="ProductID" w:val="LA LEY"/>
          </w:smartTagPr>
          <w:r>
            <w:rPr>
              <w:rFonts w:ascii="Century Gothic" w:hAnsi="Century Gothic" w:cs="Arial"/>
              <w:b/>
              <w:sz w:val="20"/>
              <w:szCs w:val="20"/>
            </w:rPr>
            <w:t>LA LEY</w:t>
          </w:r>
        </w:smartTag>
        <w:r>
          <w:rPr>
            <w:rFonts w:ascii="Century Gothic" w:hAnsi="Century Gothic" w:cs="Arial"/>
            <w:b/>
            <w:sz w:val="20"/>
            <w:szCs w:val="20"/>
          </w:rPr>
          <w:t xml:space="preserve"> FORAL</w:t>
        </w:r>
      </w:smartTag>
      <w:r>
        <w:rPr>
          <w:rFonts w:ascii="Century Gothic" w:hAnsi="Century Gothic" w:cs="Arial"/>
          <w:b/>
          <w:sz w:val="20"/>
          <w:szCs w:val="20"/>
        </w:rPr>
        <w:t xml:space="preserve"> DE SUBVENCIONES.</w:t>
      </w:r>
    </w:p>
    <w:p w:rsidR="00A72FD0" w:rsidRDefault="00A72FD0" w:rsidP="00A72FD0">
      <w:pPr>
        <w:tabs>
          <w:tab w:val="left" w:pos="709"/>
          <w:tab w:val="left" w:pos="2835"/>
          <w:tab w:val="left" w:pos="5812"/>
          <w:tab w:val="left" w:pos="7797"/>
        </w:tabs>
        <w:jc w:val="both"/>
        <w:rPr>
          <w:rFonts w:ascii="Century Gothic" w:hAnsi="Century Gothic" w:cs="Arial"/>
          <w:sz w:val="20"/>
          <w:szCs w:val="20"/>
        </w:rPr>
      </w:pPr>
    </w:p>
    <w:p w:rsidR="00A72FD0" w:rsidRDefault="00A72FD0" w:rsidP="00A72FD0">
      <w:pPr>
        <w:rPr>
          <w:rFonts w:ascii="Century Gothic" w:hAnsi="Century Gothic" w:cs="Arial"/>
          <w:sz w:val="20"/>
          <w:szCs w:val="20"/>
        </w:rPr>
      </w:pPr>
      <w:smartTag w:uri="urn:schemas-microsoft-com:office:smarttags" w:element="PersonName">
        <w:smartTagPr>
          <w:attr w:name="ProductID" w:val="La Entidad"/>
        </w:smartTagPr>
        <w:r>
          <w:rPr>
            <w:rFonts w:ascii="Century Gothic" w:hAnsi="Century Gothic" w:cs="Arial"/>
            <w:sz w:val="20"/>
            <w:szCs w:val="20"/>
          </w:rPr>
          <w:t>La Entidad</w:t>
        </w:r>
      </w:smartTag>
      <w:r>
        <w:rPr>
          <w:rFonts w:ascii="Century Gothic" w:hAnsi="Century Gothic" w:cs="Arial"/>
          <w:sz w:val="20"/>
          <w:szCs w:val="20"/>
        </w:rPr>
        <w:t xml:space="preserve"> que represento no está incursa en ninguna de las situaciones siguientes:</w:t>
      </w:r>
    </w:p>
    <w:p w:rsidR="00A72FD0" w:rsidRDefault="00A72FD0" w:rsidP="00A72FD0">
      <w:pPr>
        <w:rPr>
          <w:rFonts w:ascii="Century Gothic" w:hAnsi="Century Gothic" w:cs="Arial"/>
          <w:sz w:val="20"/>
          <w:szCs w:val="20"/>
        </w:rPr>
      </w:pP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Haber sido condenada mediante sentencia firme a la pena de pérdida de la posibilidad de obtener subvenciones o ayudas públicas.</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Haber solicitado la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ción de concurso, haber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dos insolventes en cualquier procedimiento, hallarse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en concurso, estar sujetos a intervención judicial o haber sido inhabilitados conforme a </w:t>
      </w:r>
      <w:smartTag w:uri="urn:schemas-microsoft-com:office:smarttags" w:element="PersonName">
        <w:smartTagPr>
          <w:attr w:name="ProductID" w:val="la Ley Concursal"/>
        </w:smartTagPr>
        <w:r>
          <w:rPr>
            <w:rFonts w:ascii="Century Gothic" w:hAnsi="Century Gothic" w:cs="Arial"/>
            <w:sz w:val="20"/>
            <w:szCs w:val="20"/>
          </w:rPr>
          <w:t>la Ley Concursal</w:t>
        </w:r>
      </w:smartTag>
      <w:r>
        <w:rPr>
          <w:rFonts w:ascii="Century Gothic" w:hAnsi="Century Gothic" w:cs="Arial"/>
          <w:sz w:val="20"/>
          <w:szCs w:val="20"/>
        </w:rPr>
        <w:t>, sin que haya concluido el período de inhabilitación fijado en la sentencia de calificación del concurso.</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Haber dado lugar, por causa d</w:t>
      </w:r>
      <w:bookmarkStart w:id="0" w:name="_GoBack"/>
      <w:bookmarkEnd w:id="0"/>
      <w:r>
        <w:rPr>
          <w:rFonts w:ascii="Century Gothic" w:hAnsi="Century Gothic" w:cs="Arial"/>
          <w:sz w:val="20"/>
          <w:szCs w:val="20"/>
        </w:rPr>
        <w:t>e la que hubiesen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culpables, a la resolución firme de cualquier contrato celebrado con </w:t>
      </w:r>
      <w:smartTag w:uri="urn:schemas-microsoft-com:office:smarttags" w:element="PersonName">
        <w:smartTagPr>
          <w:attr w:name="ProductID" w:val="la Administraci￳n."/>
        </w:smartTagPr>
        <w:r>
          <w:rPr>
            <w:rFonts w:ascii="Century Gothic" w:hAnsi="Century Gothic" w:cs="Arial"/>
            <w:sz w:val="20"/>
            <w:szCs w:val="20"/>
          </w:rPr>
          <w:t>la Administración.</w:t>
        </w:r>
      </w:smartTag>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Estar incursa la persona física, los administradores de las sociedades mercantiles o aquellos que ostenten la representación legal de otras personas jurídicas, en alguno de los supuestos de incompatibilidad que establezca la normativa vigente.</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 xml:space="preserve">No hallarse al corriente en el cumplimiento de las obligaciones tributarias, frente a </w:t>
      </w:r>
      <w:smartTag w:uri="urn:schemas-microsoft-com:office:smarttags" w:element="PersonName">
        <w:smartTagPr>
          <w:attr w:name="ProductID" w:val="la Seguridad Social"/>
        </w:smartTagPr>
        <w:r>
          <w:rPr>
            <w:rFonts w:ascii="Century Gothic" w:hAnsi="Century Gothic" w:cs="Arial"/>
            <w:sz w:val="20"/>
            <w:szCs w:val="20"/>
          </w:rPr>
          <w:t>la Seguridad Social</w:t>
        </w:r>
      </w:smartTag>
      <w:r>
        <w:rPr>
          <w:rFonts w:ascii="Century Gothic" w:hAnsi="Century Gothic" w:cs="Arial"/>
          <w:sz w:val="20"/>
          <w:szCs w:val="20"/>
        </w:rPr>
        <w:t xml:space="preserve"> o de pago de obligaciones por reintegro de deudas a favor de </w:t>
      </w:r>
      <w:smartTag w:uri="urn:schemas-microsoft-com:office:smarttags" w:element="PersonName">
        <w:smartTagPr>
          <w:attr w:name="ProductID" w:val="la Administraci￳n"/>
        </w:smartTagPr>
        <w:r>
          <w:rPr>
            <w:rFonts w:ascii="Century Gothic" w:hAnsi="Century Gothic" w:cs="Arial"/>
            <w:sz w:val="20"/>
            <w:szCs w:val="20"/>
          </w:rPr>
          <w:t>la Administración</w:t>
        </w:r>
      </w:smartTag>
      <w:r>
        <w:rPr>
          <w:rFonts w:ascii="Century Gothic" w:hAnsi="Century Gothic" w:cs="Arial"/>
          <w:sz w:val="20"/>
          <w:szCs w:val="20"/>
        </w:rPr>
        <w:t xml:space="preserve"> de </w:t>
      </w:r>
      <w:smartTag w:uri="urn:schemas-microsoft-com:office:smarttags" w:element="PersonName">
        <w:smartTagPr>
          <w:attr w:name="ProductID" w:val="la Comunidad Foral"/>
        </w:smartTagPr>
        <w:r>
          <w:rPr>
            <w:rFonts w:ascii="Century Gothic" w:hAnsi="Century Gothic" w:cs="Arial"/>
            <w:sz w:val="20"/>
            <w:szCs w:val="20"/>
          </w:rPr>
          <w:t>la Comunidad Foral</w:t>
        </w:r>
      </w:smartTag>
      <w:r>
        <w:rPr>
          <w:rFonts w:ascii="Century Gothic" w:hAnsi="Century Gothic" w:cs="Arial"/>
          <w:sz w:val="20"/>
          <w:szCs w:val="20"/>
        </w:rPr>
        <w:t xml:space="preserve"> de Navarra o sus Organismos Autónomos.</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Tener la residencia fiscal en un país o territorio calificado reglamentariamente como paraíso fiscal.</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Haber sido sancionado mediante resolución firme con la pérdida de la posibilidad de obtener subvenciones conforme a lo previsto en esta Ley Foral, o en la legislación general tributaria. No podrán acceder a la condición de beneficiarios las agrupaciones previstas en el apartado 3 del</w:t>
      </w:r>
      <w:hyperlink r:id="rId6" w:anchor="a8" w:history="1">
        <w:r>
          <w:rPr>
            <w:rFonts w:ascii="Century Gothic" w:hAnsi="Century Gothic" w:cs="Arial"/>
            <w:sz w:val="20"/>
            <w:szCs w:val="20"/>
          </w:rPr>
          <w:t xml:space="preserve"> artículo 8 de la Ley Foral</w:t>
        </w:r>
      </w:hyperlink>
      <w:r>
        <w:rPr>
          <w:rFonts w:ascii="Century Gothic" w:hAnsi="Century Gothic" w:cs="Arial"/>
          <w:sz w:val="20"/>
          <w:szCs w:val="20"/>
        </w:rPr>
        <w:t xml:space="preserve"> 11/2005, de 9 de noviembre, de Subvenciones cuando concurra alguna de las prohibiciones anteriores en cualquiera de sus miembros.</w:t>
      </w:r>
    </w:p>
    <w:p w:rsidR="00A72FD0" w:rsidRDefault="00A72FD0" w:rsidP="00A72FD0">
      <w:pPr>
        <w:pStyle w:val="NormalWeb"/>
        <w:numPr>
          <w:ilvl w:val="0"/>
          <w:numId w:val="1"/>
        </w:numPr>
        <w:spacing w:before="0" w:beforeAutospacing="0" w:after="120" w:afterAutospacing="0"/>
        <w:ind w:left="714" w:hanging="357"/>
        <w:jc w:val="both"/>
        <w:rPr>
          <w:rFonts w:ascii="Century Gothic" w:hAnsi="Century Gothic" w:cs="Arial"/>
          <w:sz w:val="20"/>
          <w:szCs w:val="20"/>
        </w:rPr>
      </w:pPr>
      <w:r>
        <w:rPr>
          <w:rFonts w:ascii="Century Gothic" w:hAnsi="Century Gothic" w:cs="Arial"/>
          <w:sz w:val="20"/>
          <w:szCs w:val="20"/>
        </w:rPr>
        <w:t xml:space="preserve">En el caso de ser asociación, estar incursa en las causas de prohibición previstas en los apartados 5 y 6 del </w:t>
      </w:r>
      <w:hyperlink r:id="rId7" w:anchor="a4" w:history="1">
        <w:r>
          <w:rPr>
            <w:rFonts w:ascii="Century Gothic" w:hAnsi="Century Gothic" w:cs="Arial"/>
            <w:sz w:val="20"/>
            <w:szCs w:val="20"/>
          </w:rPr>
          <w:t>artículo 4 de la Ley Orgánica 1/2002, de 22 de marzo, reguladora del Derecho de Asociación</w:t>
        </w:r>
      </w:hyperlink>
      <w:r>
        <w:rPr>
          <w:rFonts w:ascii="Century Gothic" w:hAnsi="Century Gothic" w:cs="Arial"/>
          <w:sz w:val="20"/>
          <w:szCs w:val="20"/>
        </w:rPr>
        <w:t xml:space="preserve"> ni tener suspendido el procedimiento administrativo de inscripción por encontrarse indicios racionales de ilicitud penal, en aplicación de lo dispuesto en el </w:t>
      </w:r>
      <w:hyperlink r:id="rId8" w:anchor="a30" w:history="1">
        <w:r>
          <w:rPr>
            <w:rFonts w:ascii="Century Gothic" w:hAnsi="Century Gothic" w:cs="Arial"/>
            <w:sz w:val="20"/>
            <w:szCs w:val="20"/>
          </w:rPr>
          <w:t>artículo 30.4 de la mencionada Ley Orgánica</w:t>
        </w:r>
      </w:hyperlink>
      <w:r>
        <w:rPr>
          <w:rFonts w:ascii="Century Gothic" w:hAnsi="Century Gothic" w:cs="Arial"/>
          <w:sz w:val="20"/>
          <w:szCs w:val="20"/>
        </w:rPr>
        <w:t>, en tanto no recaiga resolución judicial firme en cuya virtud pueda practicarse la inscripción en el correspondiente registro.</w:t>
      </w:r>
    </w:p>
    <w:p w:rsidR="00A72FD0" w:rsidRDefault="00A72FD0" w:rsidP="00A72FD0">
      <w:pPr>
        <w:keepNext/>
        <w:jc w:val="both"/>
        <w:rPr>
          <w:rFonts w:ascii="Century Gothic" w:hAnsi="Century Gothic"/>
          <w:color w:val="000000"/>
          <w:sz w:val="20"/>
          <w:szCs w:val="20"/>
        </w:rPr>
      </w:pPr>
    </w:p>
    <w:p w:rsidR="00626D0E" w:rsidRDefault="00626D0E" w:rsidP="00626D0E">
      <w:pPr>
        <w:jc w:val="both"/>
        <w:rPr>
          <w:rFonts w:ascii="Century Gothic" w:hAnsi="Century Gothic"/>
          <w:b/>
          <w:color w:val="000000"/>
          <w:sz w:val="20"/>
          <w:szCs w:val="20"/>
        </w:rPr>
      </w:pPr>
      <w:r>
        <w:rPr>
          <w:rFonts w:ascii="Century Gothic" w:hAnsi="Century Gothic"/>
          <w:b/>
          <w:color w:val="000000"/>
          <w:sz w:val="20"/>
          <w:szCs w:val="20"/>
        </w:rPr>
        <w:t>INFORMACION DE INTERÉS PARA EL SOLICITANTE:</w:t>
      </w:r>
    </w:p>
    <w:p w:rsidR="00626D0E" w:rsidRDefault="00626D0E" w:rsidP="00626D0E">
      <w:pPr>
        <w:jc w:val="both"/>
        <w:rPr>
          <w:rFonts w:ascii="Century Gothic" w:hAnsi="Century Gothic"/>
          <w:color w:val="000000"/>
          <w:sz w:val="20"/>
          <w:szCs w:val="20"/>
        </w:rPr>
      </w:pPr>
    </w:p>
    <w:p w:rsidR="00626D0E" w:rsidRDefault="00626D0E" w:rsidP="00626D0E">
      <w:pPr>
        <w:spacing w:after="120"/>
        <w:jc w:val="both"/>
        <w:rPr>
          <w:rFonts w:ascii="Century Gothic" w:hAnsi="Century Gothic"/>
          <w:color w:val="000000"/>
          <w:sz w:val="20"/>
          <w:szCs w:val="20"/>
        </w:rPr>
      </w:pPr>
      <w:r>
        <w:rPr>
          <w:rFonts w:ascii="Century Gothic" w:hAnsi="Century Gothic"/>
          <w:color w:val="000000"/>
          <w:sz w:val="20"/>
          <w:szCs w:val="20"/>
        </w:rPr>
        <w:t xml:space="preserve">1.- El tratamiento de los datos aportados en la solicitud y la declaración responsable se ajustará a lo dispuesto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Century Gothic" w:hAnsi="Century Gothic"/>
              <w:color w:val="000000"/>
              <w:sz w:val="20"/>
              <w:szCs w:val="20"/>
            </w:rPr>
            <w:t>la Ley</w:t>
          </w:r>
        </w:smartTag>
        <w:r>
          <w:rPr>
            <w:rFonts w:ascii="Century Gothic" w:hAnsi="Century Gothic"/>
            <w:color w:val="000000"/>
            <w:sz w:val="20"/>
            <w:szCs w:val="20"/>
          </w:rPr>
          <w:t xml:space="preserve"> Orgánica</w:t>
        </w:r>
      </w:smartTag>
      <w:r>
        <w:rPr>
          <w:rFonts w:ascii="Century Gothic" w:hAnsi="Century Gothic"/>
          <w:color w:val="000000"/>
          <w:sz w:val="20"/>
          <w:szCs w:val="20"/>
        </w:rPr>
        <w:t xml:space="preserve"> 15/1999, de 13 de </w:t>
      </w:r>
      <w:r w:rsidR="00D4349F">
        <w:rPr>
          <w:rFonts w:ascii="Century Gothic" w:hAnsi="Century Gothic"/>
          <w:color w:val="000000"/>
          <w:sz w:val="20"/>
          <w:szCs w:val="20"/>
        </w:rPr>
        <w:t>diciembre</w:t>
      </w:r>
      <w:r>
        <w:rPr>
          <w:rFonts w:ascii="Century Gothic" w:hAnsi="Century Gothic"/>
          <w:color w:val="000000"/>
          <w:sz w:val="20"/>
          <w:szCs w:val="20"/>
        </w:rPr>
        <w:t>, de Protección de Datos de Carácter Personal, y en la demás legislación aplicable. El ejercicio de los derechos de acceso, rectificación y cancelación se ejercerá, conforme a la legislación señalada, en el Departamento de Derechos Sociales.</w:t>
      </w:r>
    </w:p>
    <w:p w:rsidR="00626D0E" w:rsidRDefault="00626D0E" w:rsidP="00626D0E">
      <w:pPr>
        <w:jc w:val="both"/>
        <w:rPr>
          <w:rFonts w:ascii="Century Gothic" w:hAnsi="Century Gothic"/>
          <w:color w:val="000000"/>
          <w:sz w:val="20"/>
          <w:szCs w:val="20"/>
        </w:rPr>
      </w:pPr>
      <w:r>
        <w:rPr>
          <w:rFonts w:ascii="Century Gothic" w:hAnsi="Century Gothic"/>
          <w:color w:val="000000"/>
          <w:sz w:val="20"/>
          <w:szCs w:val="20"/>
        </w:rPr>
        <w:lastRenderedPageBreak/>
        <w:t>2.- El Departamento de Derechos Sociales,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626D0E" w:rsidRDefault="00626D0E" w:rsidP="00A72FD0">
      <w:pPr>
        <w:keepNext/>
        <w:jc w:val="both"/>
        <w:rPr>
          <w:rFonts w:ascii="Century Gothic" w:hAnsi="Century Gothic"/>
          <w:color w:val="000000"/>
          <w:sz w:val="20"/>
          <w:szCs w:val="20"/>
        </w:rPr>
      </w:pPr>
    </w:p>
    <w:p w:rsidR="00A72FD0" w:rsidRDefault="00A72FD0" w:rsidP="00A72FD0">
      <w:pPr>
        <w:jc w:val="both"/>
        <w:rPr>
          <w:rFonts w:ascii="Century Gothic" w:hAnsi="Century Gothic"/>
          <w:color w:val="000000"/>
          <w:sz w:val="20"/>
          <w:szCs w:val="20"/>
        </w:rPr>
      </w:pPr>
    </w:p>
    <w:p w:rsidR="00A72FD0" w:rsidRDefault="00A72FD0" w:rsidP="00A72FD0">
      <w:pPr>
        <w:jc w:val="both"/>
        <w:rPr>
          <w:rFonts w:ascii="Century Gothic" w:hAnsi="Century Gothic"/>
          <w:color w:val="000000"/>
          <w:sz w:val="20"/>
          <w:szCs w:val="20"/>
        </w:rPr>
      </w:pPr>
    </w:p>
    <w:p w:rsidR="00A72FD0" w:rsidRDefault="00626D0E" w:rsidP="00A72FD0">
      <w:pPr>
        <w:tabs>
          <w:tab w:val="left" w:pos="4065"/>
        </w:tabs>
        <w:jc w:val="both"/>
        <w:rPr>
          <w:rFonts w:ascii="Century Gothic" w:hAnsi="Century Gothic"/>
          <w:b/>
          <w:color w:val="000000"/>
          <w:sz w:val="20"/>
          <w:szCs w:val="20"/>
        </w:rPr>
      </w:pPr>
      <w:r>
        <w:rPr>
          <w:rFonts w:ascii="Century Gothic" w:hAnsi="Century Gothic"/>
          <w:b/>
          <w:color w:val="000000"/>
          <w:sz w:val="20"/>
          <w:szCs w:val="20"/>
        </w:rPr>
        <w:t>2</w:t>
      </w:r>
      <w:r w:rsidR="00A72FD0">
        <w:rPr>
          <w:rFonts w:ascii="Century Gothic" w:hAnsi="Century Gothic"/>
          <w:b/>
          <w:color w:val="000000"/>
          <w:sz w:val="20"/>
          <w:szCs w:val="20"/>
        </w:rPr>
        <w:t>.-AUTORIZACIÓN</w:t>
      </w:r>
      <w:r w:rsidR="00A72FD0">
        <w:rPr>
          <w:rFonts w:ascii="Century Gothic" w:hAnsi="Century Gothic"/>
          <w:b/>
          <w:color w:val="000000"/>
          <w:sz w:val="20"/>
          <w:szCs w:val="20"/>
        </w:rPr>
        <w:tab/>
      </w:r>
    </w:p>
    <w:p w:rsidR="00A72FD0" w:rsidRDefault="00A72FD0" w:rsidP="00A72FD0">
      <w:pPr>
        <w:jc w:val="both"/>
        <w:rPr>
          <w:rFonts w:ascii="Century Gothic" w:hAnsi="Century Gothic"/>
          <w:color w:val="000000"/>
          <w:sz w:val="20"/>
          <w:szCs w:val="20"/>
        </w:rPr>
      </w:pPr>
    </w:p>
    <w:p w:rsidR="00A72FD0" w:rsidRDefault="00A72FD0" w:rsidP="00A72FD0">
      <w:pPr>
        <w:jc w:val="both"/>
        <w:rPr>
          <w:rFonts w:ascii="Century Gothic" w:hAnsi="Century Gothic"/>
          <w:color w:val="000000"/>
          <w:sz w:val="20"/>
          <w:szCs w:val="20"/>
        </w:rPr>
      </w:pPr>
      <w:r>
        <w:rPr>
          <w:rFonts w:ascii="Century Gothic" w:hAnsi="Century Gothic"/>
          <w:color w:val="000000"/>
          <w:sz w:val="20"/>
          <w:szCs w:val="20"/>
        </w:rPr>
        <w:t xml:space="preserve">Autorizo al Departamento de Derechos Sociales, para que compruebe, en el momento en que se dicte la Resolución de concesión de la subvención, que </w:t>
      </w:r>
      <w:smartTag w:uri="urn:schemas-microsoft-com:office:smarttags" w:element="PersonName">
        <w:smartTagPr>
          <w:attr w:name="ProductID" w:val="La Entidad"/>
        </w:smartTagPr>
        <w:r>
          <w:rPr>
            <w:rFonts w:ascii="Century Gothic" w:hAnsi="Century Gothic"/>
            <w:color w:val="000000"/>
            <w:sz w:val="20"/>
            <w:szCs w:val="20"/>
          </w:rPr>
          <w:t>la Entidad</w:t>
        </w:r>
      </w:smartTag>
      <w:r>
        <w:rPr>
          <w:rFonts w:ascii="Century Gothic" w:hAnsi="Century Gothic"/>
          <w:color w:val="000000"/>
          <w:sz w:val="20"/>
          <w:szCs w:val="20"/>
        </w:rPr>
        <w:t xml:space="preserve"> que represento se encuentra al corriente de sus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Pr>
              <w:rFonts w:ascii="Century Gothic" w:hAnsi="Century Gothic"/>
              <w:color w:val="000000"/>
              <w:sz w:val="20"/>
              <w:szCs w:val="20"/>
            </w:rPr>
            <w:t>la Seguridad</w:t>
          </w:r>
        </w:smartTag>
        <w:r>
          <w:rPr>
            <w:rFonts w:ascii="Century Gothic" w:hAnsi="Century Gothic"/>
            <w:color w:val="000000"/>
            <w:sz w:val="20"/>
            <w:szCs w:val="20"/>
          </w:rPr>
          <w:t xml:space="preserve"> Social.</w:t>
        </w:r>
      </w:smartTag>
    </w:p>
    <w:p w:rsidR="00A72FD0" w:rsidRDefault="00A72FD0" w:rsidP="00A72FD0">
      <w:pP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626D0E"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r>
        <w:rPr>
          <w:rFonts w:ascii="Century Gothic" w:hAnsi="Century Gothic"/>
          <w:color w:val="000000"/>
          <w:sz w:val="20"/>
          <w:szCs w:val="20"/>
        </w:rPr>
        <w:t>En</w:t>
      </w:r>
      <w:r w:rsidR="00A72FD0">
        <w:rPr>
          <w:rFonts w:ascii="Century Gothic" w:hAnsi="Century Gothic"/>
          <w:color w:val="000000"/>
          <w:sz w:val="20"/>
          <w:szCs w:val="20"/>
        </w:rPr>
        <w:t xml:space="preserve"> </w:t>
      </w:r>
      <w:proofErr w:type="gramStart"/>
      <w:r w:rsidR="00E1346C">
        <w:rPr>
          <w:rFonts w:ascii="Century Gothic" w:hAnsi="Century Gothic"/>
          <w:color w:val="000000"/>
          <w:sz w:val="20"/>
          <w:szCs w:val="20"/>
        </w:rPr>
        <w:t>Pamplona</w:t>
      </w:r>
      <w:r w:rsidR="00AC174E">
        <w:rPr>
          <w:rFonts w:ascii="Century Gothic" w:hAnsi="Century Gothic"/>
          <w:color w:val="000000"/>
          <w:sz w:val="20"/>
          <w:szCs w:val="20"/>
        </w:rPr>
        <w:t xml:space="preserve">, </w:t>
      </w:r>
      <w:r w:rsidR="003526C2">
        <w:rPr>
          <w:rFonts w:ascii="Century Gothic" w:hAnsi="Century Gothic"/>
          <w:color w:val="000000"/>
          <w:sz w:val="20"/>
          <w:szCs w:val="20"/>
        </w:rPr>
        <w:t xml:space="preserve">  </w:t>
      </w:r>
      <w:proofErr w:type="gramEnd"/>
      <w:r w:rsidR="00E1346C">
        <w:rPr>
          <w:rFonts w:ascii="Century Gothic" w:hAnsi="Century Gothic"/>
          <w:color w:val="000000"/>
          <w:sz w:val="20"/>
          <w:szCs w:val="20"/>
        </w:rPr>
        <w:t xml:space="preserve">a </w:t>
      </w:r>
      <w:r w:rsidR="003526C2">
        <w:rPr>
          <w:rFonts w:ascii="Century Gothic" w:hAnsi="Century Gothic"/>
          <w:color w:val="000000"/>
          <w:sz w:val="20"/>
          <w:szCs w:val="20"/>
        </w:rPr>
        <w:t xml:space="preserve">   de      </w:t>
      </w:r>
      <w:r w:rsidR="00AC174E">
        <w:rPr>
          <w:rFonts w:ascii="Century Gothic" w:hAnsi="Century Gothic"/>
          <w:color w:val="000000"/>
          <w:sz w:val="20"/>
          <w:szCs w:val="20"/>
        </w:rPr>
        <w:t xml:space="preserve"> </w:t>
      </w:r>
      <w:r w:rsidR="003526C2">
        <w:rPr>
          <w:rFonts w:ascii="Century Gothic" w:hAnsi="Century Gothic"/>
          <w:color w:val="000000"/>
          <w:sz w:val="20"/>
          <w:szCs w:val="20"/>
        </w:rPr>
        <w:t xml:space="preserve"> </w:t>
      </w:r>
      <w:proofErr w:type="spellStart"/>
      <w:r w:rsidR="003526C2">
        <w:rPr>
          <w:rFonts w:ascii="Century Gothic" w:hAnsi="Century Gothic"/>
          <w:color w:val="000000"/>
          <w:sz w:val="20"/>
          <w:szCs w:val="20"/>
        </w:rPr>
        <w:t>de</w:t>
      </w:r>
      <w:proofErr w:type="spellEnd"/>
      <w:r w:rsidR="003526C2">
        <w:rPr>
          <w:rFonts w:ascii="Century Gothic" w:hAnsi="Century Gothic"/>
          <w:color w:val="000000"/>
          <w:sz w:val="20"/>
          <w:szCs w:val="20"/>
        </w:rPr>
        <w:t xml:space="preserve"> </w:t>
      </w:r>
      <w:r w:rsidR="00AC174E">
        <w:rPr>
          <w:rFonts w:ascii="Century Gothic" w:hAnsi="Century Gothic"/>
          <w:color w:val="000000"/>
          <w:sz w:val="20"/>
          <w:szCs w:val="20"/>
        </w:rPr>
        <w:t xml:space="preserve"> 20</w:t>
      </w:r>
      <w:r>
        <w:rPr>
          <w:rFonts w:ascii="Century Gothic" w:hAnsi="Century Gothic"/>
          <w:color w:val="000000"/>
          <w:sz w:val="20"/>
          <w:szCs w:val="20"/>
        </w:rPr>
        <w:t xml:space="preserve">22  </w:t>
      </w: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r>
        <w:rPr>
          <w:rFonts w:ascii="Century Gothic" w:hAnsi="Century Gothic"/>
          <w:color w:val="000000"/>
          <w:sz w:val="20"/>
          <w:szCs w:val="20"/>
        </w:rPr>
        <w:t xml:space="preserve">                                                           Firmado:</w:t>
      </w: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r>
        <w:rPr>
          <w:rFonts w:ascii="Century Gothic" w:hAnsi="Century Gothic"/>
          <w:color w:val="000000"/>
          <w:sz w:val="20"/>
          <w:szCs w:val="20"/>
        </w:rPr>
        <w:tab/>
      </w:r>
      <w:r>
        <w:rPr>
          <w:rFonts w:ascii="Century Gothic" w:hAnsi="Century Gothic"/>
          <w:color w:val="000000"/>
          <w:sz w:val="20"/>
          <w:szCs w:val="20"/>
        </w:rPr>
        <w:tab/>
      </w:r>
      <w:r>
        <w:rPr>
          <w:rFonts w:ascii="Century Gothic" w:hAnsi="Century Gothic"/>
          <w:color w:val="000000"/>
          <w:sz w:val="20"/>
          <w:szCs w:val="20"/>
        </w:rPr>
        <w:tab/>
        <w:t xml:space="preserve">                        Cargo</w:t>
      </w:r>
      <w:r w:rsidR="00626D0E">
        <w:rPr>
          <w:rFonts w:ascii="Century Gothic" w:hAnsi="Century Gothic"/>
          <w:color w:val="000000"/>
          <w:sz w:val="20"/>
          <w:szCs w:val="20"/>
        </w:rPr>
        <w:t>:</w:t>
      </w:r>
      <w:r>
        <w:rPr>
          <w:rFonts w:ascii="Century Gothic" w:hAnsi="Century Gothic"/>
          <w:color w:val="000000"/>
          <w:sz w:val="20"/>
          <w:szCs w:val="20"/>
        </w:rPr>
        <w:tab/>
      </w:r>
      <w:r>
        <w:rPr>
          <w:rFonts w:ascii="Century Gothic" w:hAnsi="Century Gothic"/>
          <w:color w:val="000000"/>
          <w:sz w:val="20"/>
          <w:szCs w:val="20"/>
        </w:rPr>
        <w:tab/>
      </w:r>
      <w:r>
        <w:rPr>
          <w:rFonts w:ascii="Century Gothic" w:hAnsi="Century Gothic"/>
          <w:color w:val="000000"/>
          <w:sz w:val="20"/>
          <w:szCs w:val="20"/>
        </w:rPr>
        <w:tab/>
      </w:r>
    </w:p>
    <w:p w:rsidR="00A72FD0" w:rsidRDefault="00A72FD0" w:rsidP="00A72FD0">
      <w:pPr>
        <w:pBdr>
          <w:top w:val="single" w:sz="4" w:space="1" w:color="auto"/>
          <w:left w:val="single" w:sz="4" w:space="4" w:color="auto"/>
          <w:bottom w:val="single" w:sz="4" w:space="1" w:color="auto"/>
          <w:right w:val="single" w:sz="4" w:space="4" w:color="auto"/>
        </w:pBdr>
        <w:jc w:val="both"/>
        <w:rPr>
          <w:rFonts w:ascii="Century Gothic" w:hAnsi="Century Gothic"/>
          <w:color w:val="000000"/>
          <w:sz w:val="20"/>
          <w:szCs w:val="20"/>
        </w:rPr>
      </w:pPr>
    </w:p>
    <w:p w:rsidR="00A72FD0" w:rsidRDefault="00A72FD0" w:rsidP="00A72FD0">
      <w:pPr>
        <w:jc w:val="both"/>
        <w:rPr>
          <w:rFonts w:ascii="Century Gothic" w:hAnsi="Century Gothic"/>
          <w:color w:val="000000"/>
          <w:sz w:val="20"/>
          <w:szCs w:val="20"/>
        </w:rPr>
      </w:pPr>
    </w:p>
    <w:p w:rsidR="00B47036" w:rsidRDefault="00B47036"/>
    <w:sectPr w:rsidR="00B47036" w:rsidSect="00D4349F">
      <w:pgSz w:w="11906" w:h="16838" w:code="9"/>
      <w:pgMar w:top="851" w:right="1134" w:bottom="567" w:left="1134" w:header="567"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75D95"/>
    <w:multiLevelType w:val="hybridMultilevel"/>
    <w:tmpl w:val="BD085012"/>
    <w:lvl w:ilvl="0" w:tplc="2C52AD40">
      <w:start w:val="1"/>
      <w:numFmt w:val="lowerLetter"/>
      <w:lvlText w:val="%1."/>
      <w:lvlJc w:val="left"/>
      <w:pPr>
        <w:tabs>
          <w:tab w:val="num" w:pos="720"/>
        </w:tabs>
        <w:ind w:left="720" w:hanging="360"/>
      </w:pPr>
    </w:lvl>
    <w:lvl w:ilvl="1" w:tplc="FFFCE9FA" w:tentative="1">
      <w:start w:val="1"/>
      <w:numFmt w:val="lowerLetter"/>
      <w:lvlText w:val="%2."/>
      <w:lvlJc w:val="left"/>
      <w:pPr>
        <w:tabs>
          <w:tab w:val="num" w:pos="1440"/>
        </w:tabs>
        <w:ind w:left="1440" w:hanging="360"/>
      </w:pPr>
    </w:lvl>
    <w:lvl w:ilvl="2" w:tplc="BDA03C16" w:tentative="1">
      <w:start w:val="1"/>
      <w:numFmt w:val="lowerLetter"/>
      <w:lvlText w:val="%3."/>
      <w:lvlJc w:val="left"/>
      <w:pPr>
        <w:tabs>
          <w:tab w:val="num" w:pos="2160"/>
        </w:tabs>
        <w:ind w:left="2160" w:hanging="360"/>
      </w:pPr>
    </w:lvl>
    <w:lvl w:ilvl="3" w:tplc="6678A4F0" w:tentative="1">
      <w:start w:val="1"/>
      <w:numFmt w:val="lowerLetter"/>
      <w:lvlText w:val="%4."/>
      <w:lvlJc w:val="left"/>
      <w:pPr>
        <w:tabs>
          <w:tab w:val="num" w:pos="2880"/>
        </w:tabs>
        <w:ind w:left="2880" w:hanging="360"/>
      </w:pPr>
    </w:lvl>
    <w:lvl w:ilvl="4" w:tplc="02E0B842" w:tentative="1">
      <w:start w:val="1"/>
      <w:numFmt w:val="lowerLetter"/>
      <w:lvlText w:val="%5."/>
      <w:lvlJc w:val="left"/>
      <w:pPr>
        <w:tabs>
          <w:tab w:val="num" w:pos="3600"/>
        </w:tabs>
        <w:ind w:left="3600" w:hanging="360"/>
      </w:pPr>
    </w:lvl>
    <w:lvl w:ilvl="5" w:tplc="40B255CA" w:tentative="1">
      <w:start w:val="1"/>
      <w:numFmt w:val="lowerLetter"/>
      <w:lvlText w:val="%6."/>
      <w:lvlJc w:val="left"/>
      <w:pPr>
        <w:tabs>
          <w:tab w:val="num" w:pos="4320"/>
        </w:tabs>
        <w:ind w:left="4320" w:hanging="360"/>
      </w:pPr>
    </w:lvl>
    <w:lvl w:ilvl="6" w:tplc="A4E47240" w:tentative="1">
      <w:start w:val="1"/>
      <w:numFmt w:val="lowerLetter"/>
      <w:lvlText w:val="%7."/>
      <w:lvlJc w:val="left"/>
      <w:pPr>
        <w:tabs>
          <w:tab w:val="num" w:pos="5040"/>
        </w:tabs>
        <w:ind w:left="5040" w:hanging="360"/>
      </w:pPr>
    </w:lvl>
    <w:lvl w:ilvl="7" w:tplc="5F2C9638" w:tentative="1">
      <w:start w:val="1"/>
      <w:numFmt w:val="lowerLetter"/>
      <w:lvlText w:val="%8."/>
      <w:lvlJc w:val="left"/>
      <w:pPr>
        <w:tabs>
          <w:tab w:val="num" w:pos="5760"/>
        </w:tabs>
        <w:ind w:left="5760" w:hanging="360"/>
      </w:pPr>
    </w:lvl>
    <w:lvl w:ilvl="8" w:tplc="4B0A2F96"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94"/>
    <w:rsid w:val="00020ED9"/>
    <w:rsid w:val="003526C2"/>
    <w:rsid w:val="004E5694"/>
    <w:rsid w:val="00626D0E"/>
    <w:rsid w:val="00682BC2"/>
    <w:rsid w:val="00836FAC"/>
    <w:rsid w:val="008B291D"/>
    <w:rsid w:val="00993F87"/>
    <w:rsid w:val="00A72FD0"/>
    <w:rsid w:val="00AC174E"/>
    <w:rsid w:val="00B47036"/>
    <w:rsid w:val="00D4349F"/>
    <w:rsid w:val="00E134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C544F5"/>
  <w15:docId w15:val="{21DB83B3-443E-4667-8F4C-97591950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D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72FD0"/>
    <w:pPr>
      <w:spacing w:before="100" w:beforeAutospacing="1" w:after="100" w:afterAutospacing="1"/>
    </w:pPr>
  </w:style>
  <w:style w:type="paragraph" w:styleId="Textodeglobo">
    <w:name w:val="Balloon Text"/>
    <w:basedOn w:val="Normal"/>
    <w:link w:val="TextodegloboCar"/>
    <w:uiPriority w:val="99"/>
    <w:semiHidden/>
    <w:unhideWhenUsed/>
    <w:rsid w:val="00AC174E"/>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74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Admin/lo1-2002.html" TargetMode="External"/><Relationship Id="rId3" Type="http://schemas.openxmlformats.org/officeDocument/2006/relationships/settings" Target="settings.xml"/><Relationship Id="rId7" Type="http://schemas.openxmlformats.org/officeDocument/2006/relationships/hyperlink" Target="http://noticias.juridicas.com/base_datos/Admin/lo1-20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icias.juridicas.com/base_datos/Vacati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N752101</dc:creator>
  <cp:lastModifiedBy>x068463</cp:lastModifiedBy>
  <cp:revision>4</cp:revision>
  <dcterms:created xsi:type="dcterms:W3CDTF">2022-01-28T13:38:00Z</dcterms:created>
  <dcterms:modified xsi:type="dcterms:W3CDTF">2022-03-01T11:33:00Z</dcterms:modified>
</cp:coreProperties>
</file>