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60" w:rsidRDefault="00995960"/>
    <w:p w:rsidR="00077FA1" w:rsidRDefault="00077FA1" w:rsidP="00077FA1">
      <w:pPr>
        <w:jc w:val="center"/>
        <w:rPr>
          <w:rFonts w:ascii="Arial" w:hAnsi="Arial" w:cs="Arial"/>
          <w:b/>
        </w:rPr>
      </w:pPr>
    </w:p>
    <w:p w:rsidR="00077FA1" w:rsidRDefault="00077FA1" w:rsidP="00077FA1">
      <w:pPr>
        <w:jc w:val="center"/>
        <w:rPr>
          <w:rFonts w:ascii="Arial" w:hAnsi="Arial" w:cs="Arial"/>
          <w:b/>
        </w:rPr>
      </w:pPr>
    </w:p>
    <w:p w:rsidR="00077FA1" w:rsidRPr="00A37AD0" w:rsidRDefault="00077FA1" w:rsidP="00077FA1">
      <w:pPr>
        <w:jc w:val="center"/>
        <w:rPr>
          <w:rFonts w:ascii="Arial" w:hAnsi="Arial" w:cs="Arial"/>
          <w:b/>
        </w:rPr>
      </w:pPr>
      <w:r w:rsidRPr="00A37AD0">
        <w:rPr>
          <w:rFonts w:ascii="Arial" w:hAnsi="Arial" w:cs="Arial"/>
          <w:b/>
        </w:rPr>
        <w:t>ANEXO X</w:t>
      </w:r>
    </w:p>
    <w:p w:rsidR="00077FA1" w:rsidRPr="00A37AD0" w:rsidRDefault="00077FA1" w:rsidP="00077FA1">
      <w:pPr>
        <w:jc w:val="center"/>
        <w:rPr>
          <w:rFonts w:ascii="Arial" w:hAnsi="Arial" w:cs="Arial"/>
          <w:b/>
        </w:rPr>
      </w:pPr>
    </w:p>
    <w:p w:rsidR="00077FA1" w:rsidRPr="00077FA1" w:rsidRDefault="00077FA1" w:rsidP="00077FA1">
      <w:pPr>
        <w:jc w:val="center"/>
        <w:rPr>
          <w:rFonts w:asciiTheme="minorHAnsi" w:hAnsiTheme="minorHAnsi" w:cstheme="minorHAnsi"/>
          <w:b/>
        </w:rPr>
      </w:pPr>
      <w:r w:rsidRPr="00077FA1">
        <w:rPr>
          <w:rFonts w:asciiTheme="minorHAnsi" w:hAnsiTheme="minorHAnsi" w:cstheme="minorHAnsi"/>
          <w:b/>
        </w:rPr>
        <w:t xml:space="preserve"> IMPRESO DE JUSTIFICACIÓN DE </w:t>
      </w:r>
      <w:smartTag w:uri="urn:schemas-microsoft-com:office:smarttags" w:element="PersonName">
        <w:smartTagPr>
          <w:attr w:name="ProductID" w:val="LA ELECCIￓN DE"/>
        </w:smartTagPr>
        <w:r w:rsidRPr="00077FA1">
          <w:rPr>
            <w:rFonts w:asciiTheme="minorHAnsi" w:hAnsiTheme="minorHAnsi" w:cstheme="minorHAnsi"/>
            <w:b/>
          </w:rPr>
          <w:t>LA ELECCIÓN DE</w:t>
        </w:r>
      </w:smartTag>
      <w:r w:rsidRPr="00077FA1">
        <w:rPr>
          <w:rFonts w:asciiTheme="minorHAnsi" w:hAnsiTheme="minorHAnsi" w:cstheme="minorHAnsi"/>
          <w:b/>
        </w:rPr>
        <w:t xml:space="preserve"> PROVEEDORES</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both"/>
        <w:rPr>
          <w:rFonts w:asciiTheme="minorHAnsi" w:hAnsiTheme="minorHAnsi" w:cstheme="minorHAnsi"/>
          <w:sz w:val="20"/>
          <w:szCs w:val="20"/>
        </w:rPr>
      </w:pPr>
      <w:r w:rsidRPr="00077FA1">
        <w:rPr>
          <w:rFonts w:asciiTheme="minorHAnsi" w:hAnsiTheme="minorHAnsi" w:cstheme="minorHAnsi"/>
          <w:sz w:val="20"/>
          <w:szCs w:val="20"/>
        </w:rPr>
        <w:t xml:space="preserve">Impreso de justificación para la elección de proveedores en el supuesto de </w:t>
      </w:r>
      <w:r w:rsidRPr="00077FA1">
        <w:rPr>
          <w:rFonts w:asciiTheme="minorHAnsi" w:hAnsiTheme="minorHAnsi" w:cstheme="minorHAnsi"/>
          <w:b/>
          <w:sz w:val="20"/>
          <w:szCs w:val="20"/>
        </w:rPr>
        <w:t>suministro de bienes de equipo o prestación de servicios por empresas de asistencia</w:t>
      </w:r>
      <w:r w:rsidRPr="00077FA1">
        <w:rPr>
          <w:rFonts w:asciiTheme="minorHAnsi" w:hAnsiTheme="minorHAnsi" w:cstheme="minorHAnsi"/>
          <w:sz w:val="20"/>
          <w:szCs w:val="20"/>
        </w:rPr>
        <w:t xml:space="preserve">, cuyo importe supere los </w:t>
      </w:r>
      <w:r w:rsidRPr="00077FA1">
        <w:rPr>
          <w:rFonts w:asciiTheme="minorHAnsi" w:hAnsiTheme="minorHAnsi" w:cstheme="minorHAnsi"/>
          <w:b/>
          <w:sz w:val="20"/>
          <w:szCs w:val="20"/>
        </w:rPr>
        <w:t>12.000 euros</w:t>
      </w:r>
      <w:r w:rsidRPr="00077FA1">
        <w:rPr>
          <w:rFonts w:asciiTheme="minorHAnsi" w:hAnsiTheme="minorHAnsi" w:cstheme="minorHAnsi"/>
          <w:sz w:val="20"/>
          <w:szCs w:val="20"/>
        </w:rPr>
        <w:t xml:space="preserve"> (IVA excluido), ha sido realizada con criterios de eficiencia y economía (art. 28 de </w:t>
      </w:r>
      <w:smartTag w:uri="urn:schemas-microsoft-com:office:smarttags" w:element="PersonName">
        <w:smartTagPr>
          <w:attr w:name="ProductID" w:val="la Ley Foral"/>
        </w:smartTagPr>
        <w:smartTag w:uri="urn:schemas-microsoft-com:office:smarttags" w:element="PersonName">
          <w:smartTagPr>
            <w:attr w:name="ProductID" w:val="la Ley"/>
          </w:smartTagPr>
          <w:r w:rsidRPr="00077FA1">
            <w:rPr>
              <w:rFonts w:asciiTheme="minorHAnsi" w:hAnsiTheme="minorHAnsi" w:cstheme="minorHAnsi"/>
              <w:sz w:val="20"/>
              <w:szCs w:val="20"/>
            </w:rPr>
            <w:t>la Ley</w:t>
          </w:r>
        </w:smartTag>
        <w:r w:rsidRPr="00077FA1">
          <w:rPr>
            <w:rFonts w:asciiTheme="minorHAnsi" w:hAnsiTheme="minorHAnsi" w:cstheme="minorHAnsi"/>
            <w:sz w:val="20"/>
            <w:szCs w:val="20"/>
          </w:rPr>
          <w:t xml:space="preserve"> Foral</w:t>
        </w:r>
      </w:smartTag>
      <w:r w:rsidRPr="00077FA1">
        <w:rPr>
          <w:rFonts w:asciiTheme="minorHAnsi" w:hAnsiTheme="minorHAnsi" w:cstheme="minorHAnsi"/>
          <w:sz w:val="20"/>
          <w:szCs w:val="20"/>
        </w:rPr>
        <w:t xml:space="preserve"> 11/2005, de 9 de noviembre, de Subvenciones).</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sidRPr="00077FA1">
        <w:rPr>
          <w:rFonts w:asciiTheme="minorHAnsi" w:hAnsiTheme="minorHAnsi" w:cstheme="minorHAnsi"/>
          <w:sz w:val="20"/>
          <w:szCs w:val="20"/>
        </w:rPr>
        <w:t xml:space="preserve">Don/Doña..................................................DNI/NIF...................................... en calidad de .........................  de la Entidad Local con CIF/NIF............................., </w:t>
      </w:r>
    </w:p>
    <w:p w:rsidR="00077FA1" w:rsidRPr="00077FA1" w:rsidRDefault="00077FA1" w:rsidP="00077FA1">
      <w:pPr>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sidRPr="00077FA1">
        <w:rPr>
          <w:rFonts w:asciiTheme="minorHAnsi" w:hAnsiTheme="minorHAnsi" w:cstheme="minorHAnsi"/>
          <w:b/>
          <w:sz w:val="20"/>
          <w:szCs w:val="20"/>
        </w:rPr>
        <w:t>DECLARA (seleccionar la opción)</w:t>
      </w:r>
      <w:r w:rsidRPr="00077FA1">
        <w:rPr>
          <w:rFonts w:asciiTheme="minorHAnsi" w:hAnsiTheme="minorHAnsi" w:cstheme="minorHAnsi"/>
          <w:sz w:val="20"/>
          <w:szCs w:val="20"/>
        </w:rPr>
        <w:t>:</w:t>
      </w:r>
    </w:p>
    <w:p w:rsidR="00077FA1" w:rsidRPr="00077FA1" w:rsidRDefault="00077FA1" w:rsidP="00077FA1">
      <w:pPr>
        <w:jc w:val="both"/>
        <w:rPr>
          <w:rFonts w:asciiTheme="minorHAnsi" w:hAnsiTheme="minorHAnsi" w:cstheme="minorHAnsi"/>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020"/>
      </w:tblGrid>
      <w:tr w:rsidR="00077FA1" w:rsidRPr="00077FA1" w:rsidTr="00E20BBA">
        <w:tc>
          <w:tcPr>
            <w:tcW w:w="1728" w:type="dxa"/>
            <w:shd w:val="clear" w:color="auto" w:fill="auto"/>
          </w:tcPr>
          <w:p w:rsidR="00077FA1" w:rsidRPr="00077FA1" w:rsidRDefault="00077FA1" w:rsidP="00E20BBA">
            <w:pPr>
              <w:jc w:val="both"/>
              <w:rPr>
                <w:rFonts w:asciiTheme="minorHAnsi" w:hAnsiTheme="minorHAnsi" w:cstheme="minorHAnsi"/>
                <w:sz w:val="20"/>
                <w:szCs w:val="20"/>
              </w:rPr>
            </w:pPr>
          </w:p>
        </w:tc>
        <w:tc>
          <w:tcPr>
            <w:tcW w:w="7020"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b/>
                <w:sz w:val="20"/>
                <w:szCs w:val="20"/>
              </w:rPr>
              <w:t>NO</w:t>
            </w:r>
            <w:r w:rsidRPr="00077FA1">
              <w:rPr>
                <w:rFonts w:asciiTheme="minorHAnsi" w:hAnsiTheme="minorHAnsi" w:cstheme="minorHAnsi"/>
                <w:sz w:val="20"/>
                <w:szCs w:val="20"/>
              </w:rPr>
              <w:t xml:space="preserve"> existen en Entidad gastos subvencionables en el supuesto de suministro de bienes de equipo o prestación de servicios por empresas de asistencia, cuyo importe supere los 12.000 euros.</w:t>
            </w:r>
          </w:p>
        </w:tc>
      </w:tr>
      <w:tr w:rsidR="00077FA1" w:rsidRPr="00077FA1" w:rsidTr="00E20BBA">
        <w:tc>
          <w:tcPr>
            <w:tcW w:w="1728" w:type="dxa"/>
            <w:shd w:val="clear" w:color="auto" w:fill="auto"/>
          </w:tcPr>
          <w:p w:rsidR="00077FA1" w:rsidRPr="00077FA1" w:rsidRDefault="00077FA1" w:rsidP="00E20BBA">
            <w:pPr>
              <w:jc w:val="both"/>
              <w:rPr>
                <w:rFonts w:asciiTheme="minorHAnsi" w:hAnsiTheme="minorHAnsi" w:cstheme="minorHAnsi"/>
                <w:sz w:val="20"/>
                <w:szCs w:val="20"/>
              </w:rPr>
            </w:pPr>
          </w:p>
        </w:tc>
        <w:tc>
          <w:tcPr>
            <w:tcW w:w="7020"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b/>
                <w:sz w:val="20"/>
                <w:szCs w:val="20"/>
              </w:rPr>
              <w:t>SI</w:t>
            </w:r>
            <w:r w:rsidRPr="00077FA1">
              <w:rPr>
                <w:rFonts w:asciiTheme="minorHAnsi" w:hAnsiTheme="minorHAnsi" w:cstheme="minorHAnsi"/>
                <w:sz w:val="20"/>
                <w:szCs w:val="20"/>
              </w:rPr>
              <w:t xml:space="preserve"> existen en esta Entidad gastos subvencionables en el supuesto de suministro de bienes de equipo o prestación de servicios por empresas de asistencia, cuyo importe supere los 12.000 euros.</w:t>
            </w:r>
          </w:p>
        </w:tc>
      </w:tr>
    </w:tbl>
    <w:p w:rsidR="00077FA1" w:rsidRPr="00077FA1" w:rsidRDefault="00077FA1" w:rsidP="00077FA1">
      <w:pPr>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sidRPr="00077FA1">
        <w:rPr>
          <w:rFonts w:asciiTheme="minorHAnsi" w:hAnsiTheme="minorHAnsi" w:cstheme="minorHAnsi"/>
          <w:sz w:val="20"/>
          <w:szCs w:val="20"/>
        </w:rPr>
        <w:t>En el supuesto de existencia de gastos subvencionables por suministro de bienes de equipo o prestación de servicios por empresas de consultoría o asistencia, cuyo importe supere los 12.000 euros, se justifica el procedimiento de solicitud de las 3 ofertas solicitadas, y la elección de la oferta seleccionada.</w:t>
      </w:r>
    </w:p>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sidRPr="00077FA1">
        <w:rPr>
          <w:rFonts w:asciiTheme="minorHAnsi" w:hAnsiTheme="minorHAnsi" w:cstheme="minorHAnsi"/>
          <w:sz w:val="20"/>
          <w:szCs w:val="20"/>
        </w:rPr>
        <w:t>No habrá que adjuntar tres ofertas en el caso de que se justifique (en el apartado 3) que, por las especiales características del gasto no existe en el mercado suficiente número de entidades que lo suministren o presten, o salvo que el gasto se hubiera realizado con anterioridad a la solicitud de la subvención:</w:t>
      </w:r>
    </w:p>
    <w:p w:rsidR="00077FA1" w:rsidRPr="00077FA1" w:rsidRDefault="00077FA1" w:rsidP="00077FA1">
      <w:pPr>
        <w:ind w:firstLine="708"/>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77FA1" w:rsidRPr="00077FA1" w:rsidTr="00E20BBA">
        <w:tc>
          <w:tcPr>
            <w:tcW w:w="8644"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b/>
                <w:sz w:val="20"/>
                <w:szCs w:val="20"/>
                <w:highlight w:val="lightGray"/>
              </w:rPr>
              <w:t>1. Descripción del gasto subvencionable:</w:t>
            </w:r>
            <w:r w:rsidRPr="00077FA1">
              <w:rPr>
                <w:rFonts w:asciiTheme="minorHAnsi" w:hAnsiTheme="minorHAnsi" w:cstheme="minorHAnsi"/>
                <w:b/>
                <w:sz w:val="20"/>
                <w:szCs w:val="20"/>
              </w:rPr>
              <w:t xml:space="preserve"> </w:t>
            </w:r>
          </w:p>
        </w:tc>
      </w:tr>
    </w:tbl>
    <w:p w:rsidR="00077FA1" w:rsidRPr="00077FA1" w:rsidRDefault="00077FA1" w:rsidP="00077FA1">
      <w:pPr>
        <w:ind w:firstLine="708"/>
        <w:jc w:val="both"/>
        <w:rPr>
          <w:rFonts w:asciiTheme="minorHAnsi" w:hAnsiTheme="minorHAnsi" w:cstheme="minorHAnsi"/>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20"/>
        <w:gridCol w:w="1260"/>
      </w:tblGrid>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highlight w:val="lightGray"/>
              </w:rPr>
            </w:pPr>
            <w:r w:rsidRPr="00077FA1">
              <w:rPr>
                <w:rFonts w:asciiTheme="minorHAnsi" w:hAnsiTheme="minorHAnsi" w:cstheme="minorHAnsi"/>
                <w:b/>
                <w:sz w:val="20"/>
                <w:szCs w:val="20"/>
                <w:highlight w:val="lightGray"/>
              </w:rPr>
              <w:t>2. Relación de las ofertas solicitadas:</w:t>
            </w:r>
          </w:p>
        </w:tc>
        <w:tc>
          <w:tcPr>
            <w:tcW w:w="1620" w:type="dxa"/>
            <w:shd w:val="clear" w:color="auto" w:fill="auto"/>
          </w:tcPr>
          <w:p w:rsidR="00077FA1" w:rsidRPr="00077FA1" w:rsidRDefault="00077FA1" w:rsidP="00E20BBA">
            <w:pPr>
              <w:jc w:val="center"/>
              <w:rPr>
                <w:rFonts w:asciiTheme="minorHAnsi" w:hAnsiTheme="minorHAnsi" w:cstheme="minorHAnsi"/>
                <w:b/>
                <w:sz w:val="20"/>
                <w:szCs w:val="20"/>
                <w:highlight w:val="lightGray"/>
              </w:rPr>
            </w:pPr>
            <w:r w:rsidRPr="00077FA1">
              <w:rPr>
                <w:rFonts w:asciiTheme="minorHAnsi" w:hAnsiTheme="minorHAnsi" w:cstheme="minorHAnsi"/>
                <w:b/>
                <w:sz w:val="20"/>
                <w:szCs w:val="20"/>
                <w:highlight w:val="lightGray"/>
              </w:rPr>
              <w:t>Fecha</w:t>
            </w:r>
          </w:p>
        </w:tc>
        <w:tc>
          <w:tcPr>
            <w:tcW w:w="1260" w:type="dxa"/>
            <w:shd w:val="clear" w:color="auto" w:fill="auto"/>
          </w:tcPr>
          <w:p w:rsidR="00077FA1" w:rsidRPr="00077FA1" w:rsidRDefault="00077FA1" w:rsidP="00E20BBA">
            <w:pPr>
              <w:jc w:val="center"/>
              <w:rPr>
                <w:rFonts w:asciiTheme="minorHAnsi" w:hAnsiTheme="minorHAnsi" w:cstheme="minorHAnsi"/>
                <w:b/>
                <w:sz w:val="20"/>
                <w:szCs w:val="20"/>
              </w:rPr>
            </w:pPr>
            <w:r w:rsidRPr="00077FA1">
              <w:rPr>
                <w:rFonts w:asciiTheme="minorHAnsi" w:hAnsiTheme="minorHAnsi" w:cstheme="minorHAnsi"/>
                <w:b/>
                <w:sz w:val="20"/>
                <w:szCs w:val="20"/>
                <w:highlight w:val="lightGray"/>
              </w:rPr>
              <w:t>Importe</w:t>
            </w:r>
          </w:p>
        </w:tc>
      </w:tr>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 xml:space="preserve">1.- </w:t>
            </w:r>
          </w:p>
        </w:tc>
        <w:tc>
          <w:tcPr>
            <w:tcW w:w="1620" w:type="dxa"/>
            <w:shd w:val="clear" w:color="auto" w:fill="auto"/>
          </w:tcPr>
          <w:p w:rsidR="00077FA1" w:rsidRPr="00077FA1" w:rsidRDefault="00077FA1" w:rsidP="00E20BBA">
            <w:pPr>
              <w:jc w:val="both"/>
              <w:rPr>
                <w:rFonts w:asciiTheme="minorHAnsi" w:hAnsiTheme="minorHAnsi" w:cstheme="minorHAnsi"/>
                <w:sz w:val="20"/>
                <w:szCs w:val="20"/>
              </w:rPr>
            </w:pPr>
          </w:p>
        </w:tc>
        <w:tc>
          <w:tcPr>
            <w:tcW w:w="1260" w:type="dxa"/>
            <w:shd w:val="clear" w:color="auto" w:fill="auto"/>
          </w:tcPr>
          <w:p w:rsidR="00077FA1" w:rsidRPr="00077FA1" w:rsidRDefault="00077FA1" w:rsidP="00E20BBA">
            <w:pPr>
              <w:jc w:val="both"/>
              <w:rPr>
                <w:rFonts w:asciiTheme="minorHAnsi" w:hAnsiTheme="minorHAnsi" w:cstheme="minorHAnsi"/>
                <w:sz w:val="20"/>
                <w:szCs w:val="20"/>
              </w:rPr>
            </w:pPr>
          </w:p>
        </w:tc>
      </w:tr>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 xml:space="preserve">2.- </w:t>
            </w:r>
          </w:p>
        </w:tc>
        <w:tc>
          <w:tcPr>
            <w:tcW w:w="1620" w:type="dxa"/>
            <w:shd w:val="clear" w:color="auto" w:fill="auto"/>
          </w:tcPr>
          <w:p w:rsidR="00077FA1" w:rsidRPr="00077FA1" w:rsidRDefault="00077FA1" w:rsidP="00E20BBA">
            <w:pPr>
              <w:jc w:val="both"/>
              <w:rPr>
                <w:rFonts w:asciiTheme="minorHAnsi" w:hAnsiTheme="minorHAnsi" w:cstheme="minorHAnsi"/>
                <w:sz w:val="20"/>
                <w:szCs w:val="20"/>
              </w:rPr>
            </w:pPr>
          </w:p>
        </w:tc>
        <w:tc>
          <w:tcPr>
            <w:tcW w:w="1260" w:type="dxa"/>
            <w:shd w:val="clear" w:color="auto" w:fill="auto"/>
          </w:tcPr>
          <w:p w:rsidR="00077FA1" w:rsidRPr="00077FA1" w:rsidRDefault="00077FA1" w:rsidP="00E20BBA">
            <w:pPr>
              <w:jc w:val="both"/>
              <w:rPr>
                <w:rFonts w:asciiTheme="minorHAnsi" w:hAnsiTheme="minorHAnsi" w:cstheme="minorHAnsi"/>
                <w:sz w:val="20"/>
                <w:szCs w:val="20"/>
              </w:rPr>
            </w:pPr>
          </w:p>
        </w:tc>
      </w:tr>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 xml:space="preserve">3.- </w:t>
            </w:r>
          </w:p>
        </w:tc>
        <w:tc>
          <w:tcPr>
            <w:tcW w:w="1620" w:type="dxa"/>
            <w:shd w:val="clear" w:color="auto" w:fill="auto"/>
          </w:tcPr>
          <w:p w:rsidR="00077FA1" w:rsidRPr="00077FA1" w:rsidRDefault="00077FA1" w:rsidP="00E20BBA">
            <w:pPr>
              <w:jc w:val="both"/>
              <w:rPr>
                <w:rFonts w:asciiTheme="minorHAnsi" w:hAnsiTheme="minorHAnsi" w:cstheme="minorHAnsi"/>
                <w:sz w:val="20"/>
                <w:szCs w:val="20"/>
              </w:rPr>
            </w:pPr>
          </w:p>
        </w:tc>
        <w:tc>
          <w:tcPr>
            <w:tcW w:w="1260" w:type="dxa"/>
            <w:shd w:val="clear" w:color="auto" w:fill="auto"/>
          </w:tcPr>
          <w:p w:rsidR="00077FA1" w:rsidRPr="00077FA1" w:rsidRDefault="00077FA1" w:rsidP="00E20BBA">
            <w:pPr>
              <w:jc w:val="both"/>
              <w:rPr>
                <w:rFonts w:asciiTheme="minorHAnsi" w:hAnsiTheme="minorHAnsi" w:cstheme="minorHAnsi"/>
                <w:sz w:val="20"/>
                <w:szCs w:val="20"/>
              </w:rPr>
            </w:pPr>
          </w:p>
        </w:tc>
      </w:tr>
    </w:tbl>
    <w:p w:rsidR="00077FA1" w:rsidRPr="00077FA1" w:rsidRDefault="00077FA1" w:rsidP="00077FA1">
      <w:pPr>
        <w:ind w:firstLine="708"/>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316"/>
      </w:tblGrid>
      <w:tr w:rsidR="00077FA1" w:rsidRPr="00077FA1" w:rsidTr="00E20BBA">
        <w:tc>
          <w:tcPr>
            <w:tcW w:w="8568" w:type="dxa"/>
            <w:gridSpan w:val="2"/>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b/>
                <w:sz w:val="20"/>
                <w:szCs w:val="20"/>
                <w:highlight w:val="lightGray"/>
              </w:rPr>
              <w:t>3. Motivo de la elección de la oferta seleccionada:</w:t>
            </w:r>
          </w:p>
        </w:tc>
      </w:tr>
      <w:tr w:rsidR="00077FA1" w:rsidRPr="00077FA1" w:rsidTr="00E20BBA">
        <w:tc>
          <w:tcPr>
            <w:tcW w:w="8568" w:type="dxa"/>
            <w:gridSpan w:val="2"/>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Se ha seleccionado la oferta de ……………. por el siguiente motivo:</w:t>
            </w:r>
          </w:p>
        </w:tc>
      </w:tr>
      <w:tr w:rsidR="00077FA1" w:rsidRPr="00077FA1" w:rsidTr="00E20BBA">
        <w:tc>
          <w:tcPr>
            <w:tcW w:w="1188" w:type="dxa"/>
            <w:shd w:val="clear" w:color="auto" w:fill="auto"/>
          </w:tcPr>
          <w:p w:rsidR="00077FA1" w:rsidRPr="00077FA1" w:rsidRDefault="00077FA1" w:rsidP="00E20BBA">
            <w:pPr>
              <w:jc w:val="both"/>
              <w:rPr>
                <w:rFonts w:asciiTheme="minorHAnsi" w:hAnsiTheme="minorHAnsi" w:cstheme="minorHAnsi"/>
                <w:sz w:val="20"/>
                <w:szCs w:val="20"/>
              </w:rPr>
            </w:pPr>
          </w:p>
        </w:tc>
        <w:tc>
          <w:tcPr>
            <w:tcW w:w="7380"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Es la oferta más económica.</w:t>
            </w:r>
          </w:p>
        </w:tc>
      </w:tr>
      <w:tr w:rsidR="00077FA1" w:rsidRPr="00077FA1" w:rsidTr="00E20BBA">
        <w:tc>
          <w:tcPr>
            <w:tcW w:w="1188" w:type="dxa"/>
            <w:shd w:val="clear" w:color="auto" w:fill="auto"/>
          </w:tcPr>
          <w:p w:rsidR="00077FA1" w:rsidRPr="00077FA1" w:rsidRDefault="00077FA1" w:rsidP="00E20BBA">
            <w:pPr>
              <w:jc w:val="both"/>
              <w:rPr>
                <w:rFonts w:asciiTheme="minorHAnsi" w:hAnsiTheme="minorHAnsi" w:cstheme="minorHAnsi"/>
                <w:sz w:val="20"/>
                <w:szCs w:val="20"/>
              </w:rPr>
            </w:pPr>
          </w:p>
        </w:tc>
        <w:tc>
          <w:tcPr>
            <w:tcW w:w="7380"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 xml:space="preserve">Otros (detallar y justificar) (En el caso de que la oferta elegida no sea la más económica y, a juicio del órgano gestor de las ayudas, no se acrediten debidamente los criterios de eficiencia y economía, sólo se subvencionará el gasto equivalente al de la oferta más económica): </w:t>
            </w:r>
          </w:p>
        </w:tc>
      </w:tr>
      <w:tr w:rsidR="00077FA1" w:rsidRPr="00077FA1" w:rsidTr="00E20BBA">
        <w:tc>
          <w:tcPr>
            <w:tcW w:w="1188" w:type="dxa"/>
            <w:shd w:val="clear" w:color="auto" w:fill="auto"/>
          </w:tcPr>
          <w:p w:rsidR="00077FA1" w:rsidRPr="00077FA1" w:rsidRDefault="00077FA1" w:rsidP="00E20BBA">
            <w:pPr>
              <w:jc w:val="both"/>
              <w:rPr>
                <w:rFonts w:asciiTheme="minorHAnsi" w:hAnsiTheme="minorHAnsi" w:cstheme="minorHAnsi"/>
                <w:sz w:val="20"/>
                <w:szCs w:val="20"/>
              </w:rPr>
            </w:pPr>
          </w:p>
        </w:tc>
        <w:tc>
          <w:tcPr>
            <w:tcW w:w="7380" w:type="dxa"/>
            <w:shd w:val="clear" w:color="auto" w:fill="auto"/>
          </w:tcPr>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Justificación de que por las especiales características del gasto, no existe en el mercado suficiente número de entidades que lo suministren o presten. Adjuntar informe justificativo.</w:t>
            </w:r>
          </w:p>
          <w:p w:rsidR="00077FA1" w:rsidRPr="00077FA1" w:rsidRDefault="00077FA1" w:rsidP="00E20BBA">
            <w:pPr>
              <w:jc w:val="both"/>
              <w:rPr>
                <w:rFonts w:asciiTheme="minorHAnsi" w:hAnsiTheme="minorHAnsi" w:cstheme="minorHAnsi"/>
                <w:sz w:val="20"/>
                <w:szCs w:val="20"/>
              </w:rPr>
            </w:pPr>
            <w:r w:rsidRPr="00077FA1">
              <w:rPr>
                <w:rFonts w:asciiTheme="minorHAnsi" w:hAnsiTheme="minorHAnsi" w:cstheme="minorHAnsi"/>
                <w:sz w:val="20"/>
                <w:szCs w:val="20"/>
              </w:rPr>
              <w:t>Justificación de que el gasto se ha realizado con anterioridad a la solicitud de la subvención</w:t>
            </w:r>
          </w:p>
        </w:tc>
      </w:tr>
    </w:tbl>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sz w:val="20"/>
          <w:szCs w:val="20"/>
        </w:rPr>
      </w:pPr>
      <w:r w:rsidRPr="00077FA1">
        <w:rPr>
          <w:rFonts w:asciiTheme="minorHAnsi" w:hAnsiTheme="minorHAnsi" w:cstheme="minorHAnsi"/>
          <w:b/>
          <w:sz w:val="20"/>
          <w:szCs w:val="20"/>
        </w:rPr>
        <w:t>NOTAS</w:t>
      </w:r>
      <w:r w:rsidRPr="00077FA1">
        <w:rPr>
          <w:rFonts w:asciiTheme="minorHAnsi" w:hAnsiTheme="minorHAnsi" w:cstheme="minorHAnsi"/>
          <w:sz w:val="20"/>
          <w:szCs w:val="20"/>
        </w:rPr>
        <w:t>:</w:t>
      </w:r>
    </w:p>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sidRPr="00077FA1">
        <w:rPr>
          <w:rFonts w:asciiTheme="minorHAnsi" w:hAnsiTheme="minorHAnsi" w:cstheme="minorHAnsi"/>
          <w:b/>
          <w:sz w:val="20"/>
          <w:szCs w:val="20"/>
        </w:rPr>
        <w:t>1.-</w:t>
      </w:r>
      <w:r w:rsidRPr="00077FA1">
        <w:rPr>
          <w:rFonts w:asciiTheme="minorHAnsi" w:hAnsiTheme="minorHAnsi" w:cstheme="minorHAnsi"/>
          <w:sz w:val="20"/>
          <w:szCs w:val="20"/>
        </w:rPr>
        <w:t xml:space="preserve"> Si existieran varios gastos por diferentes conceptos que superen los 12.000 euros citados, se deberán presentar tantos justificantes como conceptos de gastos diferentes se hubieran producido.</w:t>
      </w:r>
    </w:p>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r w:rsidRPr="00077FA1">
        <w:rPr>
          <w:rFonts w:asciiTheme="minorHAnsi" w:hAnsiTheme="minorHAnsi" w:cstheme="minorHAnsi"/>
          <w:sz w:val="20"/>
          <w:szCs w:val="20"/>
        </w:rPr>
        <w:tab/>
      </w:r>
      <w:r w:rsidRPr="00077FA1">
        <w:rPr>
          <w:rFonts w:asciiTheme="minorHAnsi" w:hAnsiTheme="minorHAnsi" w:cstheme="minorHAnsi"/>
          <w:sz w:val="20"/>
          <w:szCs w:val="20"/>
        </w:rPr>
        <w:tab/>
      </w:r>
      <w:r w:rsidRPr="00077FA1">
        <w:rPr>
          <w:rFonts w:asciiTheme="minorHAnsi" w:hAnsiTheme="minorHAnsi" w:cstheme="minorHAnsi"/>
          <w:sz w:val="20"/>
          <w:szCs w:val="20"/>
        </w:rPr>
        <w:tab/>
      </w:r>
      <w:r w:rsidRPr="00077FA1">
        <w:rPr>
          <w:rFonts w:asciiTheme="minorHAnsi" w:hAnsiTheme="minorHAnsi" w:cstheme="minorHAnsi"/>
          <w:sz w:val="20"/>
          <w:szCs w:val="20"/>
        </w:rPr>
        <w:tab/>
        <w:t>Pamplona, ______de............</w:t>
      </w:r>
      <w:r w:rsidR="000C7B85">
        <w:rPr>
          <w:rFonts w:asciiTheme="minorHAnsi" w:hAnsiTheme="minorHAnsi" w:cstheme="minorHAnsi"/>
          <w:sz w:val="20"/>
          <w:szCs w:val="20"/>
        </w:rPr>
        <w:t>.........................de 2025</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p>
    <w:p w:rsidR="00077FA1" w:rsidRDefault="00077FA1" w:rsidP="00077FA1">
      <w:pPr>
        <w:jc w:val="center"/>
        <w:rPr>
          <w:rFonts w:asciiTheme="minorHAnsi" w:hAnsiTheme="minorHAnsi" w:cstheme="minorHAnsi"/>
          <w:sz w:val="20"/>
          <w:szCs w:val="20"/>
        </w:rPr>
      </w:pPr>
      <w:r w:rsidRPr="00077FA1">
        <w:rPr>
          <w:rFonts w:asciiTheme="minorHAnsi" w:hAnsiTheme="minorHAnsi" w:cstheme="minorHAnsi"/>
          <w:sz w:val="20"/>
          <w:szCs w:val="20"/>
        </w:rPr>
        <w:t>ALCALDE/SA</w:t>
      </w:r>
    </w:p>
    <w:p w:rsidR="00B8545E" w:rsidRPr="00077FA1" w:rsidRDefault="00B8545E" w:rsidP="00077FA1">
      <w:pPr>
        <w:jc w:val="center"/>
        <w:rPr>
          <w:rFonts w:asciiTheme="minorHAnsi" w:hAnsiTheme="minorHAnsi" w:cstheme="minorHAnsi"/>
          <w:sz w:val="20"/>
          <w:szCs w:val="20"/>
        </w:rPr>
      </w:pPr>
      <w:r>
        <w:rPr>
          <w:rFonts w:asciiTheme="minorHAnsi" w:hAnsiTheme="minorHAnsi" w:cstheme="minorHAnsi"/>
          <w:sz w:val="20"/>
          <w:szCs w:val="20"/>
        </w:rPr>
        <w:t>PRESIDENTE/A</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r w:rsidRPr="00077FA1">
        <w:rPr>
          <w:rFonts w:asciiTheme="minorHAnsi" w:hAnsiTheme="minorHAnsi" w:cstheme="minorHAnsi"/>
          <w:sz w:val="20"/>
          <w:szCs w:val="20"/>
        </w:rPr>
        <w:t xml:space="preserve"> </w:t>
      </w:r>
      <w:proofErr w:type="gramStart"/>
      <w:r w:rsidRPr="00077FA1">
        <w:rPr>
          <w:rFonts w:asciiTheme="minorHAnsi" w:hAnsiTheme="minorHAnsi" w:cstheme="minorHAnsi"/>
          <w:sz w:val="20"/>
          <w:szCs w:val="20"/>
        </w:rPr>
        <w:t>Fdo.:_</w:t>
      </w:r>
      <w:proofErr w:type="gramEnd"/>
      <w:r w:rsidRPr="00077FA1">
        <w:rPr>
          <w:rFonts w:asciiTheme="minorHAnsi" w:hAnsiTheme="minorHAnsi" w:cstheme="minorHAnsi"/>
          <w:sz w:val="20"/>
          <w:szCs w:val="20"/>
        </w:rPr>
        <w:t>___________________________________</w:t>
      </w:r>
    </w:p>
    <w:p w:rsidR="00077FA1" w:rsidRPr="00077FA1" w:rsidRDefault="00077FA1" w:rsidP="00077FA1">
      <w:pPr>
        <w:ind w:firstLine="708"/>
        <w:jc w:val="center"/>
        <w:rPr>
          <w:rFonts w:asciiTheme="minorHAnsi" w:hAnsiTheme="minorHAnsi" w:cstheme="minorHAnsi"/>
          <w:b/>
          <w:sz w:val="20"/>
          <w:szCs w:val="20"/>
        </w:rPr>
      </w:pPr>
    </w:p>
    <w:p w:rsidR="00391F76" w:rsidRPr="00077FA1" w:rsidRDefault="00391F76">
      <w:pPr>
        <w:rPr>
          <w:rFonts w:asciiTheme="minorHAnsi" w:hAnsiTheme="minorHAnsi" w:cstheme="minorHAnsi"/>
        </w:rPr>
      </w:pPr>
      <w:bookmarkStart w:id="0" w:name="_GoBack"/>
      <w:bookmarkEnd w:id="0"/>
    </w:p>
    <w:sectPr w:rsidR="00391F76" w:rsidRPr="00077F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01" w:rsidRDefault="00D35B01" w:rsidP="00742EC9">
      <w:r>
        <w:separator/>
      </w:r>
    </w:p>
  </w:endnote>
  <w:endnote w:type="continuationSeparator" w:id="0">
    <w:p w:rsidR="00D35B01" w:rsidRDefault="00D35B01" w:rsidP="0074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01" w:rsidRDefault="00D35B01" w:rsidP="00742EC9">
      <w:r>
        <w:separator/>
      </w:r>
    </w:p>
  </w:footnote>
  <w:footnote w:type="continuationSeparator" w:id="0">
    <w:p w:rsidR="00D35B01" w:rsidRDefault="00D35B01" w:rsidP="0074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C9" w:rsidRDefault="00F92C1D" w:rsidP="00742EC9">
    <w:pPr>
      <w:pStyle w:val="Encabezado"/>
      <w:ind w:left="-794"/>
    </w:pPr>
    <w:r>
      <w:rPr>
        <w:noProof/>
      </w:rPr>
      <w:drawing>
        <wp:anchor distT="0" distB="0" distL="114300" distR="114300" simplePos="0" relativeHeight="251658240" behindDoc="0" locked="0" layoutInCell="1" allowOverlap="1">
          <wp:simplePos x="0" y="0"/>
          <wp:positionH relativeFrom="column">
            <wp:posOffset>4272915</wp:posOffset>
          </wp:positionH>
          <wp:positionV relativeFrom="paragraph">
            <wp:posOffset>8255</wp:posOffset>
          </wp:positionV>
          <wp:extent cx="1957705" cy="574040"/>
          <wp:effectExtent l="0" t="0" r="4445" b="0"/>
          <wp:wrapThrough wrapText="bothSides">
            <wp:wrapPolygon edited="0">
              <wp:start x="0" y="0"/>
              <wp:lineTo x="0" y="20788"/>
              <wp:lineTo x="21439" y="20788"/>
              <wp:lineTo x="21439" y="0"/>
              <wp:lineTo x="0" y="0"/>
            </wp:wrapPolygon>
          </wp:wrapThrough>
          <wp:docPr id="4" name="Imagen 4" descr="K:\ENTIDADES\ACONTECIMIENTOS\2023\Acontecimientos femeninos EUROPA\3. Orden Foral\Anexos\Logos Europa\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K:\ENTIDADES\ACONTECIMIENTOS\2023\Acontecimientos femeninos EUROPA\3. Orden Foral\Anexos\Logos Europa\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7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EC9" w:rsidRPr="008B5F1C">
      <w:object w:dxaOrig="4890" w:dyaOrig="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5pt;height:43.95pt">
          <v:imagedata r:id="rId2" o:title=""/>
        </v:shape>
        <o:OLEObject Type="Embed" ProgID="AcroExch.Document.DC" ShapeID="_x0000_i1025" DrawAspect="Content" ObjectID="_1800961870" r:id="rId3"/>
      </w:object>
    </w:r>
    <w:r>
      <w:rPr>
        <w:noProof/>
      </w:rPr>
      <w:drawing>
        <wp:inline distT="0" distB="0" distL="0" distR="0" wp14:anchorId="68B62281">
          <wp:extent cx="205740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556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9EB"/>
    <w:multiLevelType w:val="hybridMultilevel"/>
    <w:tmpl w:val="F33A851C"/>
    <w:lvl w:ilvl="0" w:tplc="2CB229F8">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201DA"/>
    <w:multiLevelType w:val="hybridMultilevel"/>
    <w:tmpl w:val="552497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6E34"/>
    <w:multiLevelType w:val="hybridMultilevel"/>
    <w:tmpl w:val="3E64D76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F0A6EFD"/>
    <w:multiLevelType w:val="hybridMultilevel"/>
    <w:tmpl w:val="A43CFA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05427A"/>
    <w:multiLevelType w:val="hybridMultilevel"/>
    <w:tmpl w:val="1E2A9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9A7CBE"/>
    <w:multiLevelType w:val="multilevel"/>
    <w:tmpl w:val="F878AE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BD33E9"/>
    <w:multiLevelType w:val="hybridMultilevel"/>
    <w:tmpl w:val="E58AA006"/>
    <w:lvl w:ilvl="0" w:tplc="B29C9892">
      <w:start w:val="1"/>
      <w:numFmt w:val="decimal"/>
      <w:lvlText w:val="%1)"/>
      <w:lvlJc w:val="left"/>
      <w:pPr>
        <w:ind w:left="1440" w:hanging="360"/>
      </w:pPr>
      <w:rPr>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6048791B"/>
    <w:multiLevelType w:val="hybridMultilevel"/>
    <w:tmpl w:val="CB4E1622"/>
    <w:lvl w:ilvl="0" w:tplc="DF16D0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E0CB5"/>
    <w:multiLevelType w:val="hybridMultilevel"/>
    <w:tmpl w:val="F75C4EC4"/>
    <w:lvl w:ilvl="0" w:tplc="0C0A000B">
      <w:start w:val="1"/>
      <w:numFmt w:val="bullet"/>
      <w:lvlText w:val=""/>
      <w:lvlJc w:val="left"/>
      <w:pPr>
        <w:ind w:left="2840" w:hanging="360"/>
      </w:pPr>
      <w:rPr>
        <w:rFonts w:ascii="Wingdings" w:hAnsi="Wingdings" w:hint="default"/>
      </w:rPr>
    </w:lvl>
    <w:lvl w:ilvl="1" w:tplc="0C0A0003" w:tentative="1">
      <w:start w:val="1"/>
      <w:numFmt w:val="bullet"/>
      <w:lvlText w:val="o"/>
      <w:lvlJc w:val="left"/>
      <w:pPr>
        <w:ind w:left="3560" w:hanging="360"/>
      </w:pPr>
      <w:rPr>
        <w:rFonts w:ascii="Courier New" w:hAnsi="Courier New" w:cs="Courier New" w:hint="default"/>
      </w:rPr>
    </w:lvl>
    <w:lvl w:ilvl="2" w:tplc="0C0A0005" w:tentative="1">
      <w:start w:val="1"/>
      <w:numFmt w:val="bullet"/>
      <w:lvlText w:val=""/>
      <w:lvlJc w:val="left"/>
      <w:pPr>
        <w:ind w:left="4280" w:hanging="360"/>
      </w:pPr>
      <w:rPr>
        <w:rFonts w:ascii="Wingdings" w:hAnsi="Wingdings" w:hint="default"/>
      </w:rPr>
    </w:lvl>
    <w:lvl w:ilvl="3" w:tplc="0C0A0001" w:tentative="1">
      <w:start w:val="1"/>
      <w:numFmt w:val="bullet"/>
      <w:lvlText w:val=""/>
      <w:lvlJc w:val="left"/>
      <w:pPr>
        <w:ind w:left="5000" w:hanging="360"/>
      </w:pPr>
      <w:rPr>
        <w:rFonts w:ascii="Symbol" w:hAnsi="Symbol" w:hint="default"/>
      </w:rPr>
    </w:lvl>
    <w:lvl w:ilvl="4" w:tplc="0C0A0003" w:tentative="1">
      <w:start w:val="1"/>
      <w:numFmt w:val="bullet"/>
      <w:lvlText w:val="o"/>
      <w:lvlJc w:val="left"/>
      <w:pPr>
        <w:ind w:left="5720" w:hanging="360"/>
      </w:pPr>
      <w:rPr>
        <w:rFonts w:ascii="Courier New" w:hAnsi="Courier New" w:cs="Courier New" w:hint="default"/>
      </w:rPr>
    </w:lvl>
    <w:lvl w:ilvl="5" w:tplc="0C0A0005" w:tentative="1">
      <w:start w:val="1"/>
      <w:numFmt w:val="bullet"/>
      <w:lvlText w:val=""/>
      <w:lvlJc w:val="left"/>
      <w:pPr>
        <w:ind w:left="6440" w:hanging="360"/>
      </w:pPr>
      <w:rPr>
        <w:rFonts w:ascii="Wingdings" w:hAnsi="Wingdings" w:hint="default"/>
      </w:rPr>
    </w:lvl>
    <w:lvl w:ilvl="6" w:tplc="0C0A0001" w:tentative="1">
      <w:start w:val="1"/>
      <w:numFmt w:val="bullet"/>
      <w:lvlText w:val=""/>
      <w:lvlJc w:val="left"/>
      <w:pPr>
        <w:ind w:left="7160" w:hanging="360"/>
      </w:pPr>
      <w:rPr>
        <w:rFonts w:ascii="Symbol" w:hAnsi="Symbol" w:hint="default"/>
      </w:rPr>
    </w:lvl>
    <w:lvl w:ilvl="7" w:tplc="0C0A0003" w:tentative="1">
      <w:start w:val="1"/>
      <w:numFmt w:val="bullet"/>
      <w:lvlText w:val="o"/>
      <w:lvlJc w:val="left"/>
      <w:pPr>
        <w:ind w:left="7880" w:hanging="360"/>
      </w:pPr>
      <w:rPr>
        <w:rFonts w:ascii="Courier New" w:hAnsi="Courier New" w:cs="Courier New" w:hint="default"/>
      </w:rPr>
    </w:lvl>
    <w:lvl w:ilvl="8" w:tplc="0C0A0005" w:tentative="1">
      <w:start w:val="1"/>
      <w:numFmt w:val="bullet"/>
      <w:lvlText w:val=""/>
      <w:lvlJc w:val="left"/>
      <w:pPr>
        <w:ind w:left="8600" w:hanging="360"/>
      </w:pPr>
      <w:rPr>
        <w:rFonts w:ascii="Wingdings" w:hAnsi="Wingdings" w:hint="default"/>
      </w:rPr>
    </w:lvl>
  </w:abstractNum>
  <w:abstractNum w:abstractNumId="9" w15:restartNumberingAfterBreak="0">
    <w:nsid w:val="64F274CB"/>
    <w:multiLevelType w:val="hybridMultilevel"/>
    <w:tmpl w:val="D4EAAF58"/>
    <w:lvl w:ilvl="0" w:tplc="6ECAA6C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CD3D15"/>
    <w:multiLevelType w:val="hybridMultilevel"/>
    <w:tmpl w:val="1C44BB48"/>
    <w:lvl w:ilvl="0" w:tplc="3314F27A">
      <w:start w:val="1"/>
      <w:numFmt w:val="lowerLetter"/>
      <w:lvlText w:val="%1)"/>
      <w:lvlJc w:val="left"/>
      <w:pPr>
        <w:ind w:left="640" w:hanging="360"/>
      </w:pPr>
      <w:rPr>
        <w:rFonts w:hint="default"/>
        <w:b w:val="0"/>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11" w15:restartNumberingAfterBreak="0">
    <w:nsid w:val="6AB86A97"/>
    <w:multiLevelType w:val="hybridMultilevel"/>
    <w:tmpl w:val="425890AE"/>
    <w:lvl w:ilvl="0" w:tplc="446EB370">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562123D"/>
    <w:multiLevelType w:val="hybridMultilevel"/>
    <w:tmpl w:val="7E667F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8"/>
  </w:num>
  <w:num w:numId="6">
    <w:abstractNumId w:val="10"/>
  </w:num>
  <w:num w:numId="7">
    <w:abstractNumId w:val="4"/>
  </w:num>
  <w:num w:numId="8">
    <w:abstractNumId w:val="12"/>
  </w:num>
  <w:num w:numId="9">
    <w:abstractNumId w:val="0"/>
  </w:num>
  <w:num w:numId="10">
    <w:abstractNumId w:val="7"/>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27"/>
    <w:rsid w:val="00005B14"/>
    <w:rsid w:val="00077FA1"/>
    <w:rsid w:val="000C7B85"/>
    <w:rsid w:val="00391F76"/>
    <w:rsid w:val="003C78C3"/>
    <w:rsid w:val="003F19D5"/>
    <w:rsid w:val="00434B27"/>
    <w:rsid w:val="005E24F5"/>
    <w:rsid w:val="00742EC9"/>
    <w:rsid w:val="007C44EF"/>
    <w:rsid w:val="00995960"/>
    <w:rsid w:val="00B8545E"/>
    <w:rsid w:val="00C17877"/>
    <w:rsid w:val="00D03116"/>
    <w:rsid w:val="00D35B01"/>
    <w:rsid w:val="00DB6A6E"/>
    <w:rsid w:val="00DD212C"/>
    <w:rsid w:val="00F9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14:docId w14:val="7454F8DD"/>
  <w15:chartTrackingRefBased/>
  <w15:docId w15:val="{E324C96B-BB77-44D3-8138-958F3E1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A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2EC9"/>
    <w:pPr>
      <w:tabs>
        <w:tab w:val="center" w:pos="4252"/>
        <w:tab w:val="right" w:pos="8504"/>
      </w:tabs>
    </w:pPr>
  </w:style>
  <w:style w:type="character" w:customStyle="1" w:styleId="EncabezadoCar">
    <w:name w:val="Encabezado Car"/>
    <w:basedOn w:val="Fuentedeprrafopredeter"/>
    <w:link w:val="Encabezado"/>
    <w:rsid w:val="00742EC9"/>
    <w:rPr>
      <w:sz w:val="24"/>
      <w:szCs w:val="24"/>
    </w:rPr>
  </w:style>
  <w:style w:type="paragraph" w:styleId="Piedepgina">
    <w:name w:val="footer"/>
    <w:basedOn w:val="Normal"/>
    <w:link w:val="PiedepginaCar"/>
    <w:rsid w:val="00742EC9"/>
    <w:pPr>
      <w:tabs>
        <w:tab w:val="center" w:pos="4252"/>
        <w:tab w:val="right" w:pos="8504"/>
      </w:tabs>
    </w:pPr>
  </w:style>
  <w:style w:type="character" w:customStyle="1" w:styleId="PiedepginaCar">
    <w:name w:val="Pie de página Car"/>
    <w:basedOn w:val="Fuentedeprrafopredeter"/>
    <w:link w:val="Piedepgina"/>
    <w:rsid w:val="00742EC9"/>
    <w:rPr>
      <w:sz w:val="24"/>
      <w:szCs w:val="24"/>
    </w:rPr>
  </w:style>
  <w:style w:type="paragraph" w:styleId="Prrafodelista">
    <w:name w:val="List Paragraph"/>
    <w:basedOn w:val="Normal"/>
    <w:uiPriority w:val="34"/>
    <w:qFormat/>
    <w:rsid w:val="00391F76"/>
    <w:pPr>
      <w:ind w:left="720"/>
      <w:contextualSpacing/>
    </w:pPr>
  </w:style>
  <w:style w:type="paragraph" w:styleId="NormalWeb">
    <w:name w:val="Normal (Web)"/>
    <w:basedOn w:val="Normal"/>
    <w:rsid w:val="00DD212C"/>
    <w:pPr>
      <w:spacing w:before="100" w:beforeAutospacing="1" w:after="100" w:afterAutospacing="1"/>
    </w:pPr>
  </w:style>
  <w:style w:type="paragraph" w:customStyle="1" w:styleId="foral-f-parrafo-c">
    <w:name w:val="foral-f-parrafo-c"/>
    <w:basedOn w:val="Normal"/>
    <w:rsid w:val="00DD212C"/>
    <w:pPr>
      <w:spacing w:after="240"/>
    </w:pPr>
  </w:style>
  <w:style w:type="character" w:styleId="Hipervnculo">
    <w:name w:val="Hyperlink"/>
    <w:rsid w:val="00DD212C"/>
    <w:rPr>
      <w:color w:val="0000FF"/>
      <w:u w:val="single"/>
    </w:rPr>
  </w:style>
  <w:style w:type="paragraph" w:customStyle="1" w:styleId="xl1">
    <w:name w:val="xl1"/>
    <w:basedOn w:val="Normal"/>
    <w:rsid w:val="00DD212C"/>
    <w:pPr>
      <w:spacing w:after="240"/>
      <w:ind w:left="300" w:right="75" w:hanging="2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N236640</dc:creator>
  <cp:keywords/>
  <dc:description/>
  <cp:lastModifiedBy>Onaindia Salaberria, Ana (Instituto Navarro del Deporte)</cp:lastModifiedBy>
  <cp:revision>4</cp:revision>
  <dcterms:created xsi:type="dcterms:W3CDTF">2024-02-20T10:13:00Z</dcterms:created>
  <dcterms:modified xsi:type="dcterms:W3CDTF">2025-02-13T13:25:00Z</dcterms:modified>
</cp:coreProperties>
</file>